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1E161" w14:textId="77777777" w:rsidR="00F90BD4" w:rsidRPr="00F90BD4" w:rsidRDefault="00F90BD4" w:rsidP="004671DD">
      <w:pPr>
        <w:pStyle w:val="NormalWeb"/>
        <w:spacing w:line="276" w:lineRule="auto"/>
        <w:rPr>
          <w:rStyle w:val="Strong"/>
          <w:color w:val="767171" w:themeColor="background2" w:themeShade="80"/>
          <w:sz w:val="10"/>
          <w:szCs w:val="10"/>
          <w:u w:val="single"/>
          <w:lang w:val="tr-TR"/>
        </w:rPr>
      </w:pPr>
    </w:p>
    <w:p w14:paraId="43303402" w14:textId="77777777" w:rsidR="00C87EA3" w:rsidRPr="00C87EA3" w:rsidRDefault="00C87EA3" w:rsidP="004671DD">
      <w:pPr>
        <w:pStyle w:val="NormalWeb"/>
        <w:spacing w:line="276" w:lineRule="auto"/>
        <w:rPr>
          <w:rStyle w:val="Strong"/>
          <w:color w:val="767171" w:themeColor="background2" w:themeShade="80"/>
          <w:sz w:val="24"/>
          <w:szCs w:val="24"/>
          <w:u w:val="single"/>
          <w:lang w:val="tr-TR"/>
        </w:rPr>
      </w:pPr>
      <w:r w:rsidRPr="00C87EA3">
        <w:rPr>
          <w:rStyle w:val="Strong"/>
          <w:color w:val="767171" w:themeColor="background2" w:themeShade="80"/>
          <w:sz w:val="24"/>
          <w:szCs w:val="24"/>
          <w:u w:val="single"/>
          <w:lang w:val="tr-TR"/>
        </w:rPr>
        <w:t>Basın Bülteni</w:t>
      </w:r>
      <w:r w:rsidRPr="00C87EA3">
        <w:rPr>
          <w:rStyle w:val="Strong"/>
          <w:color w:val="767171" w:themeColor="background2" w:themeShade="80"/>
          <w:sz w:val="24"/>
          <w:szCs w:val="24"/>
          <w:u w:val="single"/>
          <w:lang w:val="tr-TR"/>
        </w:rPr>
        <w:tab/>
      </w:r>
      <w:r w:rsidRPr="00C87EA3">
        <w:rPr>
          <w:rStyle w:val="Strong"/>
          <w:color w:val="767171" w:themeColor="background2" w:themeShade="80"/>
          <w:sz w:val="24"/>
          <w:szCs w:val="24"/>
          <w:u w:val="single"/>
          <w:lang w:val="tr-TR"/>
        </w:rPr>
        <w:tab/>
      </w:r>
      <w:r w:rsidRPr="00C87EA3">
        <w:rPr>
          <w:rStyle w:val="Strong"/>
          <w:color w:val="767171" w:themeColor="background2" w:themeShade="80"/>
          <w:sz w:val="24"/>
          <w:szCs w:val="24"/>
          <w:u w:val="single"/>
          <w:lang w:val="tr-TR"/>
        </w:rPr>
        <w:tab/>
      </w:r>
      <w:r w:rsidRPr="00C87EA3">
        <w:rPr>
          <w:rStyle w:val="Strong"/>
          <w:color w:val="767171" w:themeColor="background2" w:themeShade="80"/>
          <w:sz w:val="24"/>
          <w:szCs w:val="24"/>
          <w:u w:val="single"/>
          <w:lang w:val="tr-TR"/>
        </w:rPr>
        <w:tab/>
      </w:r>
      <w:r w:rsidRPr="00C87EA3">
        <w:rPr>
          <w:rStyle w:val="Strong"/>
          <w:color w:val="767171" w:themeColor="background2" w:themeShade="80"/>
          <w:sz w:val="24"/>
          <w:szCs w:val="24"/>
          <w:u w:val="single"/>
          <w:lang w:val="tr-TR"/>
        </w:rPr>
        <w:tab/>
      </w:r>
      <w:r w:rsidRPr="00C87EA3">
        <w:rPr>
          <w:rStyle w:val="Strong"/>
          <w:color w:val="767171" w:themeColor="background2" w:themeShade="80"/>
          <w:sz w:val="24"/>
          <w:szCs w:val="24"/>
          <w:u w:val="single"/>
          <w:lang w:val="tr-TR"/>
        </w:rPr>
        <w:tab/>
      </w:r>
      <w:r w:rsidRPr="00C87EA3">
        <w:rPr>
          <w:rStyle w:val="Strong"/>
          <w:color w:val="767171" w:themeColor="background2" w:themeShade="80"/>
          <w:sz w:val="24"/>
          <w:szCs w:val="24"/>
          <w:u w:val="single"/>
          <w:lang w:val="tr-TR"/>
        </w:rPr>
        <w:tab/>
      </w:r>
      <w:r w:rsidRPr="00C87EA3">
        <w:rPr>
          <w:rStyle w:val="Strong"/>
          <w:color w:val="767171" w:themeColor="background2" w:themeShade="80"/>
          <w:sz w:val="24"/>
          <w:szCs w:val="24"/>
          <w:u w:val="single"/>
          <w:lang w:val="tr-TR"/>
        </w:rPr>
        <w:tab/>
      </w:r>
      <w:r w:rsidRPr="00C87EA3">
        <w:rPr>
          <w:rStyle w:val="Strong"/>
          <w:color w:val="767171" w:themeColor="background2" w:themeShade="80"/>
          <w:sz w:val="24"/>
          <w:szCs w:val="24"/>
          <w:u w:val="single"/>
          <w:lang w:val="tr-TR"/>
        </w:rPr>
        <w:tab/>
        <w:t xml:space="preserve"> </w:t>
      </w:r>
      <w:r w:rsidR="005E2176">
        <w:rPr>
          <w:rStyle w:val="Strong"/>
          <w:color w:val="767171" w:themeColor="background2" w:themeShade="80"/>
          <w:sz w:val="24"/>
          <w:szCs w:val="24"/>
          <w:u w:val="single"/>
          <w:lang w:val="tr-TR"/>
        </w:rPr>
        <w:t xml:space="preserve"> </w:t>
      </w:r>
      <w:r w:rsidR="00F33970">
        <w:rPr>
          <w:rStyle w:val="Strong"/>
          <w:color w:val="767171" w:themeColor="background2" w:themeShade="80"/>
          <w:sz w:val="24"/>
          <w:szCs w:val="24"/>
          <w:u w:val="single"/>
          <w:lang w:val="tr-TR"/>
        </w:rPr>
        <w:t xml:space="preserve">      </w:t>
      </w:r>
      <w:r w:rsidR="00A55FF4">
        <w:rPr>
          <w:rStyle w:val="Strong"/>
          <w:color w:val="767171" w:themeColor="background2" w:themeShade="80"/>
          <w:sz w:val="24"/>
          <w:szCs w:val="24"/>
          <w:u w:val="single"/>
          <w:lang w:val="tr-TR"/>
        </w:rPr>
        <w:t xml:space="preserve"> 9</w:t>
      </w:r>
      <w:r w:rsidR="009847B9" w:rsidRPr="00C87EA3">
        <w:rPr>
          <w:rStyle w:val="Strong"/>
          <w:color w:val="767171" w:themeColor="background2" w:themeShade="80"/>
          <w:sz w:val="24"/>
          <w:szCs w:val="24"/>
          <w:u w:val="single"/>
          <w:lang w:val="tr-TR"/>
        </w:rPr>
        <w:t xml:space="preserve"> </w:t>
      </w:r>
      <w:r w:rsidR="00F60F81">
        <w:rPr>
          <w:rStyle w:val="Strong"/>
          <w:color w:val="767171" w:themeColor="background2" w:themeShade="80"/>
          <w:sz w:val="24"/>
          <w:szCs w:val="24"/>
          <w:u w:val="single"/>
          <w:lang w:val="tr-TR"/>
        </w:rPr>
        <w:t>Nisan</w:t>
      </w:r>
      <w:r w:rsidRPr="00C87EA3">
        <w:rPr>
          <w:rStyle w:val="Strong"/>
          <w:color w:val="767171" w:themeColor="background2" w:themeShade="80"/>
          <w:sz w:val="24"/>
          <w:szCs w:val="24"/>
          <w:u w:val="single"/>
          <w:lang w:val="tr-TR"/>
        </w:rPr>
        <w:t xml:space="preserve"> 202</w:t>
      </w:r>
      <w:r w:rsidR="009847B9">
        <w:rPr>
          <w:rStyle w:val="Strong"/>
          <w:color w:val="767171" w:themeColor="background2" w:themeShade="80"/>
          <w:sz w:val="24"/>
          <w:szCs w:val="24"/>
          <w:u w:val="single"/>
          <w:lang w:val="tr-TR"/>
        </w:rPr>
        <w:t>1</w:t>
      </w:r>
    </w:p>
    <w:p w14:paraId="7A1B04A2" w14:textId="77777777" w:rsidR="005039C2" w:rsidRDefault="005039C2" w:rsidP="005039C2">
      <w:pPr>
        <w:pStyle w:val="NormalWeb"/>
        <w:spacing w:line="276" w:lineRule="auto"/>
        <w:jc w:val="center"/>
        <w:rPr>
          <w:rFonts w:eastAsia="Times New Roman"/>
          <w:b/>
          <w:bCs/>
          <w:color w:val="000000"/>
          <w:sz w:val="36"/>
          <w:szCs w:val="36"/>
          <w:lang w:val="tr-TR"/>
        </w:rPr>
      </w:pPr>
      <w:r w:rsidRPr="005039C2">
        <w:rPr>
          <w:rFonts w:eastAsia="Times New Roman"/>
          <w:b/>
          <w:bCs/>
          <w:color w:val="000000"/>
          <w:sz w:val="36"/>
          <w:szCs w:val="36"/>
          <w:lang w:val="tr-TR"/>
        </w:rPr>
        <w:t>Aydem Yenilenebilir Enerji'nin Halka Arzında Talep Toplama Tarihleri 19-22 Nisan</w:t>
      </w:r>
    </w:p>
    <w:p w14:paraId="0662877F" w14:textId="2FBCD3ED" w:rsidR="007C1CA9" w:rsidRPr="002C5E82" w:rsidRDefault="00042176" w:rsidP="00AF19F0">
      <w:pPr>
        <w:pStyle w:val="NormalWeb"/>
        <w:spacing w:line="276" w:lineRule="auto"/>
        <w:jc w:val="both"/>
        <w:rPr>
          <w:b/>
          <w:color w:val="1C2B28"/>
          <w:sz w:val="24"/>
          <w:szCs w:val="24"/>
          <w:lang w:val="tr-TR"/>
        </w:rPr>
      </w:pPr>
      <w:r w:rsidRPr="002C5E82">
        <w:rPr>
          <w:b/>
          <w:color w:val="1C2B28"/>
          <w:sz w:val="24"/>
          <w:szCs w:val="24"/>
          <w:lang w:val="tr-TR"/>
        </w:rPr>
        <w:t>40 yıl</w:t>
      </w:r>
      <w:r w:rsidR="00EB1BD3">
        <w:rPr>
          <w:b/>
          <w:color w:val="1C2B28"/>
          <w:sz w:val="24"/>
          <w:szCs w:val="24"/>
          <w:lang w:val="tr-TR"/>
        </w:rPr>
        <w:t xml:space="preserve">ı aşkın </w:t>
      </w:r>
      <w:r w:rsidRPr="002C5E82">
        <w:rPr>
          <w:b/>
          <w:color w:val="1C2B28"/>
          <w:sz w:val="24"/>
          <w:szCs w:val="24"/>
          <w:lang w:val="tr-TR"/>
        </w:rPr>
        <w:t>geçmişi ve sektöre kazandırdığı ilklerle Türkiye’de enerji sektörünün öncü ve lider oyuncuları arasında yer alan Aydem</w:t>
      </w:r>
      <w:r w:rsidR="005E2176">
        <w:rPr>
          <w:b/>
          <w:color w:val="1C2B28"/>
          <w:sz w:val="24"/>
          <w:szCs w:val="24"/>
          <w:lang w:val="tr-TR"/>
        </w:rPr>
        <w:t xml:space="preserve"> </w:t>
      </w:r>
      <w:r w:rsidRPr="002C5E82">
        <w:rPr>
          <w:b/>
          <w:color w:val="1C2B28"/>
          <w:sz w:val="24"/>
          <w:szCs w:val="24"/>
          <w:lang w:val="tr-TR"/>
        </w:rPr>
        <w:t>Enerji’nin</w:t>
      </w:r>
      <w:r w:rsidR="007C1CA9" w:rsidRPr="002C5E82">
        <w:rPr>
          <w:b/>
          <w:color w:val="1C2B28"/>
          <w:sz w:val="24"/>
          <w:szCs w:val="24"/>
          <w:lang w:val="tr-TR"/>
        </w:rPr>
        <w:t>,</w:t>
      </w:r>
      <w:r w:rsidRPr="002C5E82">
        <w:rPr>
          <w:b/>
          <w:color w:val="1C2B28"/>
          <w:sz w:val="24"/>
          <w:szCs w:val="24"/>
          <w:lang w:val="tr-TR"/>
        </w:rPr>
        <w:t xml:space="preserve"> yenilenebilir enerji alanında faaliyet gösteren iştiraki Aydem Yenilenebilir Enerji A.Ş</w:t>
      </w:r>
      <w:r w:rsidR="00734C70">
        <w:rPr>
          <w:b/>
          <w:color w:val="1C2B28"/>
          <w:sz w:val="24"/>
          <w:szCs w:val="24"/>
          <w:lang w:val="tr-TR"/>
        </w:rPr>
        <w:t>’nin</w:t>
      </w:r>
      <w:r w:rsidR="00B609D0" w:rsidRPr="002C5E82">
        <w:rPr>
          <w:b/>
          <w:color w:val="1C2B28"/>
          <w:sz w:val="24"/>
          <w:szCs w:val="24"/>
          <w:lang w:val="tr-TR"/>
        </w:rPr>
        <w:t xml:space="preserve"> halka arzı için </w:t>
      </w:r>
      <w:r w:rsidRPr="002C5E82">
        <w:rPr>
          <w:b/>
          <w:color w:val="1C2B28"/>
          <w:sz w:val="24"/>
          <w:szCs w:val="24"/>
          <w:lang w:val="tr-TR"/>
        </w:rPr>
        <w:t>Sermaye Piyasası Kurulu</w:t>
      </w:r>
      <w:r w:rsidR="007C1CA9" w:rsidRPr="002C5E82">
        <w:rPr>
          <w:b/>
          <w:color w:val="1C2B28"/>
          <w:sz w:val="24"/>
          <w:szCs w:val="24"/>
          <w:lang w:val="tr-TR"/>
        </w:rPr>
        <w:t>’na</w:t>
      </w:r>
      <w:r w:rsidRPr="002C5E82">
        <w:rPr>
          <w:b/>
          <w:color w:val="1C2B28"/>
          <w:sz w:val="24"/>
          <w:szCs w:val="24"/>
          <w:lang w:val="tr-TR"/>
        </w:rPr>
        <w:t xml:space="preserve"> (SPK) </w:t>
      </w:r>
      <w:r w:rsidR="00922489">
        <w:rPr>
          <w:b/>
          <w:color w:val="1C2B28"/>
          <w:sz w:val="24"/>
          <w:szCs w:val="24"/>
          <w:lang w:val="tr-TR"/>
        </w:rPr>
        <w:t>yapılan</w:t>
      </w:r>
      <w:r w:rsidR="00B609D0" w:rsidRPr="002C5E82">
        <w:rPr>
          <w:b/>
          <w:color w:val="1C2B28"/>
          <w:sz w:val="24"/>
          <w:szCs w:val="24"/>
          <w:lang w:val="tr-TR"/>
        </w:rPr>
        <w:t xml:space="preserve"> başvuru</w:t>
      </w:r>
      <w:r w:rsidR="00731598">
        <w:rPr>
          <w:b/>
          <w:color w:val="1C2B28"/>
          <w:sz w:val="24"/>
          <w:szCs w:val="24"/>
          <w:lang w:val="tr-TR"/>
        </w:rPr>
        <w:t>su</w:t>
      </w:r>
      <w:r w:rsidR="00B609D0" w:rsidRPr="002C5E82">
        <w:rPr>
          <w:b/>
          <w:color w:val="1C2B28"/>
          <w:sz w:val="24"/>
          <w:szCs w:val="24"/>
          <w:lang w:val="tr-TR"/>
        </w:rPr>
        <w:t xml:space="preserve"> onaylandı.</w:t>
      </w:r>
    </w:p>
    <w:p w14:paraId="0CF4D1EE" w14:textId="77777777" w:rsidR="00C46BD0" w:rsidRPr="002C5E82" w:rsidRDefault="007C1CA9" w:rsidP="00AF19F0">
      <w:pPr>
        <w:pStyle w:val="NormalWeb"/>
        <w:spacing w:line="276" w:lineRule="auto"/>
        <w:jc w:val="both"/>
        <w:rPr>
          <w:b/>
          <w:color w:val="212121"/>
          <w:sz w:val="24"/>
          <w:szCs w:val="24"/>
          <w:shd w:val="clear" w:color="auto" w:fill="FFFFFF"/>
          <w:lang w:val="tr-TR"/>
        </w:rPr>
      </w:pPr>
      <w:r w:rsidRPr="002C5E82">
        <w:rPr>
          <w:b/>
          <w:color w:val="212121"/>
          <w:sz w:val="24"/>
          <w:szCs w:val="24"/>
          <w:shd w:val="clear" w:color="auto" w:fill="FFFFFF"/>
          <w:lang w:val="tr-TR"/>
        </w:rPr>
        <w:t xml:space="preserve">Bu doğrultuda, halka arz için </w:t>
      </w:r>
      <w:r w:rsidR="00B609D0" w:rsidRPr="002C5E82">
        <w:rPr>
          <w:b/>
          <w:color w:val="212121"/>
          <w:sz w:val="24"/>
          <w:szCs w:val="24"/>
          <w:shd w:val="clear" w:color="auto" w:fill="FFFFFF"/>
          <w:lang w:val="tr-TR"/>
        </w:rPr>
        <w:t>talep toplama</w:t>
      </w:r>
      <w:r w:rsidRPr="002C5E82">
        <w:rPr>
          <w:b/>
          <w:color w:val="212121"/>
          <w:sz w:val="24"/>
          <w:szCs w:val="24"/>
          <w:shd w:val="clear" w:color="auto" w:fill="FFFFFF"/>
          <w:lang w:val="tr-TR"/>
        </w:rPr>
        <w:t xml:space="preserve"> tarihleri </w:t>
      </w:r>
      <w:r w:rsidR="00654E83">
        <w:rPr>
          <w:b/>
          <w:color w:val="212121"/>
          <w:sz w:val="24"/>
          <w:szCs w:val="24"/>
          <w:shd w:val="clear" w:color="auto" w:fill="FFFFFF"/>
          <w:lang w:val="tr-TR"/>
        </w:rPr>
        <w:t>19</w:t>
      </w:r>
      <w:r w:rsidR="00B570F7">
        <w:rPr>
          <w:b/>
          <w:color w:val="212121"/>
          <w:sz w:val="24"/>
          <w:szCs w:val="24"/>
          <w:shd w:val="clear" w:color="auto" w:fill="FFFFFF"/>
          <w:lang w:val="tr-TR"/>
        </w:rPr>
        <w:t>-22</w:t>
      </w:r>
      <w:r w:rsidRPr="002C5E82">
        <w:rPr>
          <w:b/>
          <w:color w:val="212121"/>
          <w:sz w:val="24"/>
          <w:szCs w:val="24"/>
          <w:shd w:val="clear" w:color="auto" w:fill="FFFFFF"/>
          <w:lang w:val="tr-TR"/>
        </w:rPr>
        <w:t xml:space="preserve"> </w:t>
      </w:r>
      <w:r w:rsidR="00F60F81">
        <w:rPr>
          <w:b/>
          <w:color w:val="212121"/>
          <w:sz w:val="24"/>
          <w:szCs w:val="24"/>
          <w:shd w:val="clear" w:color="auto" w:fill="FFFFFF"/>
          <w:lang w:val="tr-TR"/>
        </w:rPr>
        <w:t>Nisan</w:t>
      </w:r>
      <w:r w:rsidRPr="002C5E82">
        <w:rPr>
          <w:b/>
          <w:color w:val="212121"/>
          <w:sz w:val="24"/>
          <w:szCs w:val="24"/>
          <w:shd w:val="clear" w:color="auto" w:fill="FFFFFF"/>
          <w:lang w:val="tr-TR"/>
        </w:rPr>
        <w:t>;</w:t>
      </w:r>
      <w:r w:rsidR="00B609D0" w:rsidRPr="002C5E82">
        <w:rPr>
          <w:b/>
          <w:color w:val="212121"/>
          <w:sz w:val="24"/>
          <w:szCs w:val="24"/>
          <w:shd w:val="clear" w:color="auto" w:fill="FFFFFF"/>
          <w:lang w:val="tr-TR"/>
        </w:rPr>
        <w:t xml:space="preserve"> hisse </w:t>
      </w:r>
      <w:r w:rsidR="00840474">
        <w:rPr>
          <w:b/>
          <w:color w:val="212121"/>
          <w:sz w:val="24"/>
          <w:szCs w:val="24"/>
          <w:shd w:val="clear" w:color="auto" w:fill="FFFFFF"/>
          <w:lang w:val="tr-TR"/>
        </w:rPr>
        <w:t xml:space="preserve">başı </w:t>
      </w:r>
      <w:r w:rsidR="00B609D0" w:rsidRPr="002C5E82">
        <w:rPr>
          <w:b/>
          <w:color w:val="212121"/>
          <w:sz w:val="24"/>
          <w:szCs w:val="24"/>
          <w:shd w:val="clear" w:color="auto" w:fill="FFFFFF"/>
          <w:lang w:val="tr-TR"/>
        </w:rPr>
        <w:t>fiyat aralığı</w:t>
      </w:r>
      <w:r w:rsidRPr="002C5E82">
        <w:rPr>
          <w:b/>
          <w:color w:val="212121"/>
          <w:sz w:val="24"/>
          <w:szCs w:val="24"/>
          <w:shd w:val="clear" w:color="auto" w:fill="FFFFFF"/>
          <w:lang w:val="tr-TR"/>
        </w:rPr>
        <w:t xml:space="preserve"> ise </w:t>
      </w:r>
      <w:r w:rsidR="009847B9">
        <w:rPr>
          <w:b/>
          <w:color w:val="212121"/>
          <w:sz w:val="24"/>
          <w:szCs w:val="24"/>
          <w:shd w:val="clear" w:color="auto" w:fill="FFFFFF"/>
          <w:lang w:val="tr-TR"/>
        </w:rPr>
        <w:t>8,5</w:t>
      </w:r>
      <w:r w:rsidR="00731598">
        <w:rPr>
          <w:b/>
          <w:color w:val="212121"/>
          <w:sz w:val="24"/>
          <w:szCs w:val="24"/>
          <w:shd w:val="clear" w:color="auto" w:fill="FFFFFF"/>
          <w:lang w:val="tr-TR"/>
        </w:rPr>
        <w:t>0</w:t>
      </w:r>
      <w:r w:rsidRPr="002C5E82">
        <w:rPr>
          <w:b/>
          <w:color w:val="212121"/>
          <w:sz w:val="24"/>
          <w:szCs w:val="24"/>
          <w:shd w:val="clear" w:color="auto" w:fill="FFFFFF"/>
          <w:lang w:val="tr-TR"/>
        </w:rPr>
        <w:t>-</w:t>
      </w:r>
      <w:r w:rsidR="009847B9">
        <w:rPr>
          <w:b/>
          <w:color w:val="212121"/>
          <w:sz w:val="24"/>
          <w:szCs w:val="24"/>
          <w:shd w:val="clear" w:color="auto" w:fill="FFFFFF"/>
          <w:lang w:val="tr-TR"/>
        </w:rPr>
        <w:t>9,90</w:t>
      </w:r>
      <w:r w:rsidR="009847B9" w:rsidRPr="002C5E82">
        <w:rPr>
          <w:b/>
          <w:color w:val="212121"/>
          <w:sz w:val="24"/>
          <w:szCs w:val="24"/>
          <w:shd w:val="clear" w:color="auto" w:fill="FFFFFF"/>
          <w:lang w:val="tr-TR"/>
        </w:rPr>
        <w:t xml:space="preserve"> </w:t>
      </w:r>
      <w:r w:rsidR="00B609D0" w:rsidRPr="002C5E82">
        <w:rPr>
          <w:b/>
          <w:color w:val="212121"/>
          <w:sz w:val="24"/>
          <w:szCs w:val="24"/>
          <w:shd w:val="clear" w:color="auto" w:fill="FFFFFF"/>
          <w:lang w:val="tr-TR"/>
        </w:rPr>
        <w:t xml:space="preserve">TL olarak </w:t>
      </w:r>
      <w:r w:rsidRPr="002C5E82">
        <w:rPr>
          <w:b/>
          <w:color w:val="212121"/>
          <w:sz w:val="24"/>
          <w:szCs w:val="24"/>
          <w:shd w:val="clear" w:color="auto" w:fill="FFFFFF"/>
          <w:lang w:val="tr-TR"/>
        </w:rPr>
        <w:t>belirlendi</w:t>
      </w:r>
      <w:r w:rsidR="00B609D0" w:rsidRPr="002C5E82">
        <w:rPr>
          <w:b/>
          <w:color w:val="212121"/>
          <w:sz w:val="24"/>
          <w:szCs w:val="24"/>
          <w:shd w:val="clear" w:color="auto" w:fill="FFFFFF"/>
          <w:lang w:val="tr-TR"/>
        </w:rPr>
        <w:t>.</w:t>
      </w:r>
    </w:p>
    <w:p w14:paraId="2726532E" w14:textId="77777777" w:rsidR="007C1CA9" w:rsidRPr="00AF19F0" w:rsidRDefault="00C46BD0" w:rsidP="00AF19F0">
      <w:pPr>
        <w:pStyle w:val="NormalWeb"/>
        <w:spacing w:line="276" w:lineRule="auto"/>
        <w:jc w:val="both"/>
        <w:rPr>
          <w:b/>
          <w:color w:val="212121"/>
          <w:sz w:val="24"/>
          <w:szCs w:val="24"/>
          <w:shd w:val="clear" w:color="auto" w:fill="FFFFFF"/>
          <w:lang w:val="tr-TR"/>
        </w:rPr>
      </w:pPr>
      <w:r w:rsidRPr="002C5E82">
        <w:rPr>
          <w:b/>
          <w:color w:val="212121"/>
          <w:sz w:val="24"/>
          <w:szCs w:val="24"/>
          <w:shd w:val="clear" w:color="auto" w:fill="FFFFFF"/>
          <w:lang w:val="tr-TR"/>
        </w:rPr>
        <w:t xml:space="preserve">Halka arzın büyüklüğü </w:t>
      </w:r>
      <w:r w:rsidR="00AF19F0">
        <w:rPr>
          <w:b/>
          <w:color w:val="212121"/>
          <w:sz w:val="24"/>
          <w:szCs w:val="24"/>
          <w:shd w:val="clear" w:color="auto" w:fill="FFFFFF"/>
          <w:lang w:val="tr-TR"/>
        </w:rPr>
        <w:t>ek pay satışı ile birlikte</w:t>
      </w:r>
      <w:r w:rsidR="00AF19F0" w:rsidRPr="002C5E82">
        <w:rPr>
          <w:b/>
          <w:color w:val="212121"/>
          <w:sz w:val="24"/>
          <w:szCs w:val="24"/>
          <w:shd w:val="clear" w:color="auto" w:fill="FFFFFF"/>
          <w:lang w:val="tr-TR"/>
        </w:rPr>
        <w:t xml:space="preserve"> </w:t>
      </w:r>
      <w:r w:rsidRPr="002C5E82">
        <w:rPr>
          <w:b/>
          <w:color w:val="212121"/>
          <w:sz w:val="24"/>
          <w:szCs w:val="24"/>
          <w:shd w:val="clear" w:color="auto" w:fill="FFFFFF"/>
          <w:lang w:val="tr-TR"/>
        </w:rPr>
        <w:t>toplamda</w:t>
      </w:r>
      <w:r w:rsidR="00AF19F0">
        <w:rPr>
          <w:b/>
          <w:color w:val="212121"/>
          <w:sz w:val="24"/>
          <w:szCs w:val="24"/>
          <w:shd w:val="clear" w:color="auto" w:fill="FFFFFF"/>
          <w:lang w:val="tr-TR"/>
        </w:rPr>
        <w:t xml:space="preserve"> </w:t>
      </w:r>
      <w:r w:rsidR="000D0111" w:rsidRPr="00AF19F0">
        <w:rPr>
          <w:b/>
          <w:color w:val="212121"/>
          <w:sz w:val="24"/>
          <w:szCs w:val="24"/>
          <w:shd w:val="clear" w:color="auto" w:fill="FFFFFF"/>
          <w:lang w:val="tr-TR"/>
        </w:rPr>
        <w:t>1</w:t>
      </w:r>
      <w:r w:rsidR="00CD521A">
        <w:rPr>
          <w:b/>
          <w:color w:val="212121"/>
          <w:sz w:val="24"/>
          <w:szCs w:val="24"/>
          <w:shd w:val="clear" w:color="auto" w:fill="FFFFFF"/>
          <w:lang w:val="tr-TR"/>
        </w:rPr>
        <w:t>,</w:t>
      </w:r>
      <w:r w:rsidR="000D0111" w:rsidRPr="00AF19F0">
        <w:rPr>
          <w:b/>
          <w:color w:val="212121"/>
          <w:sz w:val="24"/>
          <w:szCs w:val="24"/>
          <w:shd w:val="clear" w:color="auto" w:fill="FFFFFF"/>
          <w:lang w:val="tr-TR"/>
        </w:rPr>
        <w:t>1</w:t>
      </w:r>
      <w:r w:rsidR="00AF19F0" w:rsidRPr="00AF19F0">
        <w:rPr>
          <w:b/>
          <w:color w:val="212121"/>
          <w:sz w:val="24"/>
          <w:szCs w:val="24"/>
          <w:shd w:val="clear" w:color="auto" w:fill="FFFFFF"/>
          <w:lang w:val="tr-TR"/>
        </w:rPr>
        <w:t xml:space="preserve"> milyar TL </w:t>
      </w:r>
      <w:r w:rsidR="007A75F6" w:rsidRPr="00AF19F0">
        <w:rPr>
          <w:b/>
          <w:color w:val="212121"/>
          <w:sz w:val="24"/>
          <w:szCs w:val="24"/>
          <w:shd w:val="clear" w:color="auto" w:fill="FFFFFF"/>
          <w:lang w:val="tr-TR"/>
        </w:rPr>
        <w:t xml:space="preserve">- </w:t>
      </w:r>
      <w:r w:rsidR="000D0111" w:rsidRPr="00AF19F0">
        <w:rPr>
          <w:b/>
          <w:color w:val="212121"/>
          <w:sz w:val="24"/>
          <w:szCs w:val="24"/>
          <w:shd w:val="clear" w:color="auto" w:fill="FFFFFF"/>
          <w:lang w:val="tr-TR"/>
        </w:rPr>
        <w:t>1</w:t>
      </w:r>
      <w:r w:rsidR="00AF19F0" w:rsidRPr="00AF19F0">
        <w:rPr>
          <w:b/>
          <w:color w:val="212121"/>
          <w:sz w:val="24"/>
          <w:szCs w:val="24"/>
          <w:shd w:val="clear" w:color="auto" w:fill="FFFFFF"/>
          <w:lang w:val="tr-TR"/>
        </w:rPr>
        <w:t xml:space="preserve">,3 milyar </w:t>
      </w:r>
      <w:r w:rsidRPr="002C5E82">
        <w:rPr>
          <w:b/>
          <w:color w:val="212121"/>
          <w:sz w:val="24"/>
          <w:szCs w:val="24"/>
          <w:shd w:val="clear" w:color="auto" w:fill="FFFFFF"/>
          <w:lang w:val="tr-TR"/>
        </w:rPr>
        <w:t>TL</w:t>
      </w:r>
      <w:r w:rsidR="00D22121">
        <w:rPr>
          <w:b/>
          <w:color w:val="212121"/>
          <w:sz w:val="24"/>
          <w:szCs w:val="24"/>
          <w:shd w:val="clear" w:color="auto" w:fill="FFFFFF"/>
          <w:lang w:val="tr-TR"/>
        </w:rPr>
        <w:t xml:space="preserve"> aralığında</w:t>
      </w:r>
      <w:r w:rsidRPr="002C5E82">
        <w:rPr>
          <w:b/>
          <w:color w:val="212121"/>
          <w:sz w:val="24"/>
          <w:szCs w:val="24"/>
          <w:shd w:val="clear" w:color="auto" w:fill="FFFFFF"/>
          <w:lang w:val="tr-TR"/>
        </w:rPr>
        <w:t>; şirketin halka açıklık oranı da</w:t>
      </w:r>
      <w:r w:rsidR="00897CBD">
        <w:rPr>
          <w:b/>
          <w:color w:val="212121"/>
          <w:sz w:val="24"/>
          <w:szCs w:val="24"/>
          <w:shd w:val="clear" w:color="auto" w:fill="FFFFFF"/>
          <w:lang w:val="tr-TR"/>
        </w:rPr>
        <w:t xml:space="preserve">, </w:t>
      </w:r>
      <w:r w:rsidR="00897CBD" w:rsidRPr="00AF19F0">
        <w:rPr>
          <w:b/>
          <w:color w:val="212121"/>
          <w:sz w:val="24"/>
          <w:szCs w:val="24"/>
          <w:shd w:val="clear" w:color="auto" w:fill="FFFFFF"/>
          <w:lang w:val="tr-TR"/>
        </w:rPr>
        <w:t xml:space="preserve">ek pay satışı ile birlikte toplam %18,44 olacak. </w:t>
      </w:r>
    </w:p>
    <w:p w14:paraId="0451DCA3" w14:textId="77777777" w:rsidR="00C46BD0" w:rsidRPr="002C5E82" w:rsidRDefault="00BA5742" w:rsidP="004671DD">
      <w:pPr>
        <w:pStyle w:val="NormalWeb"/>
        <w:spacing w:line="276" w:lineRule="auto"/>
        <w:jc w:val="both"/>
        <w:rPr>
          <w:color w:val="1C2B28"/>
          <w:sz w:val="24"/>
          <w:szCs w:val="24"/>
          <w:lang w:val="tr-TR"/>
        </w:rPr>
      </w:pPr>
      <w:r>
        <w:rPr>
          <w:color w:val="1C2B28"/>
          <w:sz w:val="24"/>
          <w:szCs w:val="24"/>
          <w:lang w:val="tr-TR"/>
        </w:rPr>
        <w:t>K</w:t>
      </w:r>
      <w:r w:rsidR="007C1CA9" w:rsidRPr="002C5E82">
        <w:rPr>
          <w:color w:val="1C2B28"/>
          <w:sz w:val="24"/>
          <w:szCs w:val="24"/>
          <w:lang w:val="tr-TR"/>
        </w:rPr>
        <w:t>o</w:t>
      </w:r>
      <w:r w:rsidR="00042176" w:rsidRPr="002C5E82">
        <w:rPr>
          <w:color w:val="1C2B28"/>
          <w:sz w:val="24"/>
          <w:szCs w:val="24"/>
          <w:lang w:val="tr-TR"/>
        </w:rPr>
        <w:t xml:space="preserve">nsorsiyum liderliğini Garanti Yatırım, </w:t>
      </w:r>
      <w:r w:rsidR="00AE6147" w:rsidRPr="002C5E82">
        <w:rPr>
          <w:color w:val="1C2B28"/>
          <w:sz w:val="24"/>
          <w:szCs w:val="24"/>
          <w:lang w:val="tr-TR"/>
        </w:rPr>
        <w:t>İş Yatırım</w:t>
      </w:r>
      <w:r w:rsidR="00AE6147">
        <w:rPr>
          <w:color w:val="1C2B28"/>
          <w:sz w:val="24"/>
          <w:szCs w:val="24"/>
          <w:lang w:val="tr-TR"/>
        </w:rPr>
        <w:t>,</w:t>
      </w:r>
      <w:r w:rsidR="00042176" w:rsidRPr="002C5E82">
        <w:rPr>
          <w:color w:val="1C2B28"/>
          <w:sz w:val="24"/>
          <w:szCs w:val="24"/>
          <w:lang w:val="tr-TR"/>
        </w:rPr>
        <w:t xml:space="preserve"> Türkiye Kalkınma ve Yatırım Bankası ile Yapı Kredi Yatırım</w:t>
      </w:r>
      <w:r w:rsidR="007C1CA9" w:rsidRPr="002C5E82">
        <w:rPr>
          <w:color w:val="1C2B28"/>
          <w:sz w:val="24"/>
          <w:szCs w:val="24"/>
          <w:lang w:val="tr-TR"/>
        </w:rPr>
        <w:t>’ın üstlendiği</w:t>
      </w:r>
      <w:r w:rsidR="009847B9">
        <w:rPr>
          <w:color w:val="1C2B28"/>
          <w:sz w:val="24"/>
          <w:szCs w:val="24"/>
          <w:lang w:val="tr-TR"/>
        </w:rPr>
        <w:t>;</w:t>
      </w:r>
      <w:r w:rsidR="007C1CA9" w:rsidRPr="002C5E82">
        <w:rPr>
          <w:color w:val="1C2B28"/>
          <w:sz w:val="24"/>
          <w:szCs w:val="24"/>
          <w:lang w:val="tr-TR"/>
        </w:rPr>
        <w:t xml:space="preserve"> </w:t>
      </w:r>
      <w:r w:rsidR="00042176" w:rsidRPr="002C5E82">
        <w:rPr>
          <w:color w:val="1C2B28"/>
          <w:sz w:val="24"/>
          <w:szCs w:val="24"/>
          <w:lang w:val="tr-TR"/>
        </w:rPr>
        <w:t>Halk Yatırım, Vakıf Yatırım ve Ziraat Yatırım</w:t>
      </w:r>
      <w:r w:rsidR="007C1CA9" w:rsidRPr="002C5E82">
        <w:rPr>
          <w:color w:val="1C2B28"/>
          <w:sz w:val="24"/>
          <w:szCs w:val="24"/>
          <w:lang w:val="tr-TR"/>
        </w:rPr>
        <w:t xml:space="preserve">’ın </w:t>
      </w:r>
      <w:r w:rsidR="00042176" w:rsidRPr="002C5E82">
        <w:rPr>
          <w:color w:val="1C2B28"/>
          <w:sz w:val="24"/>
          <w:szCs w:val="24"/>
          <w:lang w:val="tr-TR"/>
        </w:rPr>
        <w:t xml:space="preserve">eş liderler </w:t>
      </w:r>
      <w:r w:rsidR="00042176" w:rsidRPr="007A75F6">
        <w:rPr>
          <w:color w:val="1C2B28"/>
          <w:sz w:val="24"/>
          <w:szCs w:val="24"/>
          <w:lang w:val="tr-TR"/>
        </w:rPr>
        <w:t>olarak görev al</w:t>
      </w:r>
      <w:r w:rsidR="007C1CA9" w:rsidRPr="007A75F6">
        <w:rPr>
          <w:color w:val="1C2B28"/>
          <w:sz w:val="24"/>
          <w:szCs w:val="24"/>
          <w:lang w:val="tr-TR"/>
        </w:rPr>
        <w:t>acağı</w:t>
      </w:r>
      <w:r w:rsidR="00840474" w:rsidRPr="007A75F6">
        <w:rPr>
          <w:color w:val="1C2B28"/>
          <w:sz w:val="24"/>
          <w:szCs w:val="24"/>
          <w:lang w:val="tr-TR"/>
        </w:rPr>
        <w:t xml:space="preserve"> halka arz, </w:t>
      </w:r>
      <w:r w:rsidR="006928C0" w:rsidRPr="007A75F6">
        <w:rPr>
          <w:color w:val="1C2B28"/>
          <w:sz w:val="24"/>
          <w:szCs w:val="24"/>
          <w:lang w:val="tr-TR"/>
        </w:rPr>
        <w:t>sermaye artı</w:t>
      </w:r>
      <w:r w:rsidR="00771012" w:rsidRPr="007A75F6">
        <w:rPr>
          <w:color w:val="1C2B28"/>
          <w:sz w:val="24"/>
          <w:szCs w:val="24"/>
          <w:lang w:val="tr-TR"/>
        </w:rPr>
        <w:t>rımı</w:t>
      </w:r>
      <w:r w:rsidR="006928C0" w:rsidRPr="007A75F6">
        <w:rPr>
          <w:color w:val="1C2B28"/>
          <w:sz w:val="24"/>
          <w:szCs w:val="24"/>
          <w:lang w:val="tr-TR"/>
        </w:rPr>
        <w:t xml:space="preserve"> </w:t>
      </w:r>
      <w:r w:rsidR="00A7196C" w:rsidRPr="007A75F6">
        <w:rPr>
          <w:color w:val="1C2B28"/>
          <w:sz w:val="24"/>
          <w:szCs w:val="24"/>
          <w:lang w:val="tr-TR"/>
        </w:rPr>
        <w:t xml:space="preserve">ve </w:t>
      </w:r>
      <w:r w:rsidR="007A75F6" w:rsidRPr="007A75F6">
        <w:rPr>
          <w:color w:val="1C2B28"/>
          <w:sz w:val="24"/>
          <w:szCs w:val="24"/>
          <w:lang w:val="tr-TR"/>
        </w:rPr>
        <w:t xml:space="preserve">ortak satışı </w:t>
      </w:r>
      <w:r w:rsidR="006928C0" w:rsidRPr="007A75F6">
        <w:rPr>
          <w:color w:val="1C2B28"/>
          <w:sz w:val="24"/>
          <w:szCs w:val="24"/>
          <w:lang w:val="tr-TR"/>
        </w:rPr>
        <w:t>yoluyla gerçekleştirilecek.</w:t>
      </w:r>
      <w:r w:rsidR="006928C0" w:rsidRPr="002C5E82">
        <w:rPr>
          <w:color w:val="1C2B28"/>
          <w:sz w:val="24"/>
          <w:szCs w:val="24"/>
          <w:lang w:val="tr-TR"/>
        </w:rPr>
        <w:t xml:space="preserve"> </w:t>
      </w:r>
    </w:p>
    <w:p w14:paraId="538A1349" w14:textId="77777777" w:rsidR="00731598" w:rsidRDefault="00731598" w:rsidP="000B35AA">
      <w:pPr>
        <w:pStyle w:val="NormalWeb"/>
        <w:jc w:val="both"/>
        <w:rPr>
          <w:color w:val="212121"/>
          <w:sz w:val="24"/>
          <w:szCs w:val="24"/>
          <w:shd w:val="clear" w:color="auto" w:fill="FFFFFF"/>
          <w:lang w:val="tr-TR"/>
        </w:rPr>
      </w:pPr>
      <w:r w:rsidRPr="00731598">
        <w:rPr>
          <w:color w:val="212121"/>
          <w:sz w:val="24"/>
          <w:szCs w:val="24"/>
          <w:shd w:val="clear" w:color="auto" w:fill="FFFFFF"/>
          <w:lang w:val="tr-TR"/>
        </w:rPr>
        <w:t>Oransal dağıtım yöntemiyle gerçekleşecek</w:t>
      </w:r>
      <w:r>
        <w:t xml:space="preserve"> </w:t>
      </w:r>
      <w:r w:rsidRPr="002C5E82">
        <w:rPr>
          <w:color w:val="212121"/>
          <w:sz w:val="24"/>
          <w:szCs w:val="24"/>
          <w:shd w:val="clear" w:color="auto" w:fill="FFFFFF"/>
          <w:lang w:val="tr-TR"/>
        </w:rPr>
        <w:t>halka arzda</w:t>
      </w:r>
      <w:r>
        <w:rPr>
          <w:color w:val="212121"/>
          <w:sz w:val="24"/>
          <w:szCs w:val="24"/>
          <w:shd w:val="clear" w:color="auto" w:fill="FFFFFF"/>
          <w:lang w:val="tr-TR"/>
        </w:rPr>
        <w:t>,</w:t>
      </w:r>
      <w:r w:rsidRPr="002C5E82">
        <w:rPr>
          <w:color w:val="212121"/>
          <w:sz w:val="24"/>
          <w:szCs w:val="24"/>
          <w:shd w:val="clear" w:color="auto" w:fill="FFFFFF"/>
          <w:lang w:val="tr-TR"/>
        </w:rPr>
        <w:t xml:space="preserve"> </w:t>
      </w:r>
      <w:r>
        <w:rPr>
          <w:color w:val="212121"/>
          <w:sz w:val="24"/>
          <w:szCs w:val="24"/>
          <w:shd w:val="clear" w:color="auto" w:fill="FFFFFF"/>
          <w:lang w:val="tr-TR"/>
        </w:rPr>
        <w:t>konsorsiyum liderleri ve aracı kurumlar olmak üzere toplam 32</w:t>
      </w:r>
      <w:r w:rsidR="00D23F73">
        <w:rPr>
          <w:color w:val="212121"/>
          <w:sz w:val="24"/>
          <w:szCs w:val="24"/>
          <w:shd w:val="clear" w:color="auto" w:fill="FFFFFF"/>
          <w:lang w:val="tr-TR"/>
        </w:rPr>
        <w:t xml:space="preserve"> kurum</w:t>
      </w:r>
      <w:r w:rsidRPr="002C5E82">
        <w:rPr>
          <w:color w:val="212121"/>
          <w:sz w:val="24"/>
          <w:szCs w:val="24"/>
          <w:shd w:val="clear" w:color="auto" w:fill="FFFFFF"/>
          <w:lang w:val="tr-TR"/>
        </w:rPr>
        <w:t xml:space="preserve"> iştirak edece</w:t>
      </w:r>
      <w:r>
        <w:rPr>
          <w:color w:val="212121"/>
          <w:sz w:val="24"/>
          <w:szCs w:val="24"/>
          <w:shd w:val="clear" w:color="auto" w:fill="FFFFFF"/>
          <w:lang w:val="tr-TR"/>
        </w:rPr>
        <w:t xml:space="preserve">k. </w:t>
      </w:r>
    </w:p>
    <w:p w14:paraId="7312A897" w14:textId="77777777" w:rsidR="000B35AA" w:rsidRDefault="000B35AA" w:rsidP="000B35AA">
      <w:pPr>
        <w:pStyle w:val="NormalWeb"/>
        <w:jc w:val="both"/>
        <w:rPr>
          <w:color w:val="212121"/>
          <w:sz w:val="24"/>
          <w:szCs w:val="24"/>
          <w:shd w:val="clear" w:color="auto" w:fill="FFFFFF"/>
          <w:lang w:val="tr-TR"/>
        </w:rPr>
      </w:pPr>
      <w:r w:rsidRPr="00922489">
        <w:rPr>
          <w:color w:val="212121"/>
          <w:sz w:val="24"/>
          <w:szCs w:val="24"/>
          <w:shd w:val="clear" w:color="auto" w:fill="FFFFFF"/>
          <w:lang w:val="tr-TR"/>
        </w:rPr>
        <w:t xml:space="preserve">Toplamda </w:t>
      </w:r>
      <w:r w:rsidR="007A75F6">
        <w:rPr>
          <w:color w:val="212121"/>
          <w:sz w:val="24"/>
          <w:szCs w:val="24"/>
          <w:shd w:val="clear" w:color="auto" w:fill="FFFFFF"/>
          <w:lang w:val="tr-TR"/>
        </w:rPr>
        <w:t>110.000.000</w:t>
      </w:r>
      <w:r w:rsidR="007A75F6" w:rsidRPr="00922489">
        <w:rPr>
          <w:color w:val="212121"/>
          <w:sz w:val="24"/>
          <w:szCs w:val="24"/>
          <w:shd w:val="clear" w:color="auto" w:fill="FFFFFF"/>
          <w:lang w:val="tr-TR"/>
        </w:rPr>
        <w:t xml:space="preserve"> </w:t>
      </w:r>
      <w:r w:rsidRPr="00922489">
        <w:rPr>
          <w:color w:val="212121"/>
          <w:sz w:val="24"/>
          <w:szCs w:val="24"/>
          <w:shd w:val="clear" w:color="auto" w:fill="FFFFFF"/>
          <w:lang w:val="tr-TR"/>
        </w:rPr>
        <w:t xml:space="preserve">TL; ek satış da dahil olmak üzere </w:t>
      </w:r>
      <w:r w:rsidR="007A75F6">
        <w:rPr>
          <w:color w:val="212121"/>
          <w:sz w:val="24"/>
          <w:szCs w:val="24"/>
          <w:shd w:val="clear" w:color="auto" w:fill="FFFFFF"/>
          <w:lang w:val="tr-TR"/>
        </w:rPr>
        <w:t xml:space="preserve">130.000.000 </w:t>
      </w:r>
      <w:r w:rsidRPr="00922489">
        <w:rPr>
          <w:color w:val="212121"/>
          <w:sz w:val="24"/>
          <w:szCs w:val="24"/>
          <w:shd w:val="clear" w:color="auto" w:fill="FFFFFF"/>
          <w:lang w:val="tr-TR"/>
        </w:rPr>
        <w:t xml:space="preserve">TL nominal değerli payı halka arz edecek şirketin </w:t>
      </w:r>
      <w:r w:rsidR="007A75F6">
        <w:rPr>
          <w:color w:val="212121"/>
          <w:sz w:val="24"/>
          <w:szCs w:val="24"/>
          <w:shd w:val="clear" w:color="auto" w:fill="FFFFFF"/>
          <w:lang w:val="tr-TR"/>
        </w:rPr>
        <w:t xml:space="preserve">700.000.000 </w:t>
      </w:r>
      <w:r w:rsidRPr="00922489">
        <w:rPr>
          <w:color w:val="212121"/>
          <w:sz w:val="24"/>
          <w:szCs w:val="24"/>
          <w:shd w:val="clear" w:color="auto" w:fill="FFFFFF"/>
          <w:lang w:val="tr-TR"/>
        </w:rPr>
        <w:t xml:space="preserve">TL olan sermayesi, </w:t>
      </w:r>
      <w:r w:rsidR="007A75F6">
        <w:rPr>
          <w:color w:val="212121"/>
          <w:sz w:val="24"/>
          <w:szCs w:val="24"/>
          <w:shd w:val="clear" w:color="auto" w:fill="FFFFFF"/>
          <w:lang w:val="tr-TR"/>
        </w:rPr>
        <w:t xml:space="preserve">5.000.000 </w:t>
      </w:r>
      <w:r w:rsidRPr="00922489">
        <w:rPr>
          <w:color w:val="212121"/>
          <w:sz w:val="24"/>
          <w:szCs w:val="24"/>
          <w:shd w:val="clear" w:color="auto" w:fill="FFFFFF"/>
          <w:lang w:val="tr-TR"/>
        </w:rPr>
        <w:t xml:space="preserve">TL artırılarak </w:t>
      </w:r>
      <w:r w:rsidR="007A75F6">
        <w:rPr>
          <w:color w:val="212121"/>
          <w:sz w:val="24"/>
          <w:szCs w:val="24"/>
          <w:shd w:val="clear" w:color="auto" w:fill="FFFFFF"/>
          <w:lang w:val="tr-TR"/>
        </w:rPr>
        <w:t xml:space="preserve">705.000.000 </w:t>
      </w:r>
      <w:r w:rsidRPr="00922489">
        <w:rPr>
          <w:color w:val="212121"/>
          <w:sz w:val="24"/>
          <w:szCs w:val="24"/>
          <w:shd w:val="clear" w:color="auto" w:fill="FFFFFF"/>
          <w:lang w:val="tr-TR"/>
        </w:rPr>
        <w:t>TL’ye çıka</w:t>
      </w:r>
      <w:r>
        <w:rPr>
          <w:color w:val="212121"/>
          <w:sz w:val="24"/>
          <w:szCs w:val="24"/>
          <w:shd w:val="clear" w:color="auto" w:fill="FFFFFF"/>
          <w:lang w:val="tr-TR"/>
        </w:rPr>
        <w:t xml:space="preserve">rılacak. </w:t>
      </w:r>
    </w:p>
    <w:p w14:paraId="2DDA973A" w14:textId="77777777" w:rsidR="00922489" w:rsidRPr="002C5E82" w:rsidRDefault="00922489" w:rsidP="004671DD">
      <w:pPr>
        <w:pStyle w:val="NormalWeb"/>
        <w:spacing w:line="276" w:lineRule="auto"/>
        <w:jc w:val="both"/>
        <w:rPr>
          <w:color w:val="212121"/>
          <w:sz w:val="24"/>
          <w:szCs w:val="24"/>
          <w:shd w:val="clear" w:color="auto" w:fill="FFFFFF"/>
          <w:lang w:val="tr-TR"/>
        </w:rPr>
      </w:pPr>
      <w:r w:rsidRPr="00922489">
        <w:rPr>
          <w:color w:val="212121"/>
          <w:sz w:val="24"/>
          <w:szCs w:val="24"/>
          <w:shd w:val="clear" w:color="auto" w:fill="FFFFFF"/>
          <w:lang w:val="tr-TR"/>
        </w:rPr>
        <w:t xml:space="preserve">Halka arz sürecinde, hisse başı fiyat aralığı </w:t>
      </w:r>
      <w:r w:rsidR="009847B9">
        <w:rPr>
          <w:color w:val="212121"/>
          <w:sz w:val="24"/>
          <w:szCs w:val="24"/>
          <w:shd w:val="clear" w:color="auto" w:fill="FFFFFF"/>
          <w:lang w:val="tr-TR"/>
        </w:rPr>
        <w:t>8,5</w:t>
      </w:r>
      <w:r w:rsidR="00731598">
        <w:rPr>
          <w:color w:val="212121"/>
          <w:sz w:val="24"/>
          <w:szCs w:val="24"/>
          <w:shd w:val="clear" w:color="auto" w:fill="FFFFFF"/>
          <w:lang w:val="tr-TR"/>
        </w:rPr>
        <w:t>0</w:t>
      </w:r>
      <w:r w:rsidR="009847B9" w:rsidRPr="00922489">
        <w:rPr>
          <w:color w:val="212121"/>
          <w:sz w:val="24"/>
          <w:szCs w:val="24"/>
          <w:shd w:val="clear" w:color="auto" w:fill="FFFFFF"/>
          <w:lang w:val="tr-TR"/>
        </w:rPr>
        <w:t xml:space="preserve"> </w:t>
      </w:r>
      <w:r w:rsidRPr="00922489">
        <w:rPr>
          <w:color w:val="212121"/>
          <w:sz w:val="24"/>
          <w:szCs w:val="24"/>
          <w:shd w:val="clear" w:color="auto" w:fill="FFFFFF"/>
          <w:lang w:val="tr-TR"/>
        </w:rPr>
        <w:t xml:space="preserve">TL </w:t>
      </w:r>
      <w:r w:rsidR="009847B9">
        <w:rPr>
          <w:color w:val="212121"/>
          <w:sz w:val="24"/>
          <w:szCs w:val="24"/>
          <w:shd w:val="clear" w:color="auto" w:fill="FFFFFF"/>
          <w:lang w:val="tr-TR"/>
        </w:rPr>
        <w:t>–</w:t>
      </w:r>
      <w:r>
        <w:rPr>
          <w:color w:val="212121"/>
          <w:sz w:val="24"/>
          <w:szCs w:val="24"/>
          <w:shd w:val="clear" w:color="auto" w:fill="FFFFFF"/>
          <w:lang w:val="tr-TR"/>
        </w:rPr>
        <w:t xml:space="preserve"> </w:t>
      </w:r>
      <w:r w:rsidR="009847B9">
        <w:rPr>
          <w:color w:val="212121"/>
          <w:sz w:val="24"/>
          <w:szCs w:val="24"/>
          <w:shd w:val="clear" w:color="auto" w:fill="FFFFFF"/>
          <w:lang w:val="tr-TR"/>
        </w:rPr>
        <w:t>9,90</w:t>
      </w:r>
      <w:r w:rsidRPr="00922489">
        <w:rPr>
          <w:color w:val="212121"/>
          <w:sz w:val="24"/>
          <w:szCs w:val="24"/>
          <w:shd w:val="clear" w:color="auto" w:fill="FFFFFF"/>
          <w:lang w:val="tr-TR"/>
        </w:rPr>
        <w:t xml:space="preserve"> TL, talep toplama tarihleri ise </w:t>
      </w:r>
      <w:r w:rsidR="00654E83">
        <w:rPr>
          <w:color w:val="212121"/>
          <w:sz w:val="24"/>
          <w:szCs w:val="24"/>
          <w:shd w:val="clear" w:color="auto" w:fill="FFFFFF"/>
          <w:lang w:val="tr-TR"/>
        </w:rPr>
        <w:t>19</w:t>
      </w:r>
      <w:r w:rsidR="00B570F7">
        <w:rPr>
          <w:color w:val="212121"/>
          <w:sz w:val="24"/>
          <w:szCs w:val="24"/>
          <w:shd w:val="clear" w:color="auto" w:fill="FFFFFF"/>
          <w:lang w:val="tr-TR"/>
        </w:rPr>
        <w:t>-22 Nisan</w:t>
      </w:r>
      <w:r w:rsidRPr="00922489">
        <w:rPr>
          <w:color w:val="212121"/>
          <w:sz w:val="24"/>
          <w:szCs w:val="24"/>
          <w:shd w:val="clear" w:color="auto" w:fill="FFFFFF"/>
          <w:lang w:val="tr-TR"/>
        </w:rPr>
        <w:t xml:space="preserve"> olarak belirlendi. </w:t>
      </w:r>
      <w:r>
        <w:rPr>
          <w:color w:val="212121"/>
          <w:sz w:val="24"/>
          <w:szCs w:val="24"/>
          <w:shd w:val="clear" w:color="auto" w:fill="FFFFFF"/>
          <w:lang w:val="tr-TR"/>
        </w:rPr>
        <w:t>Aydem Yenilenebilir Enerji’nin</w:t>
      </w:r>
      <w:r w:rsidRPr="00922489">
        <w:rPr>
          <w:color w:val="212121"/>
          <w:sz w:val="24"/>
          <w:szCs w:val="24"/>
          <w:shd w:val="clear" w:color="auto" w:fill="FFFFFF"/>
          <w:lang w:val="tr-TR"/>
        </w:rPr>
        <w:t xml:space="preserve"> </w:t>
      </w:r>
      <w:r w:rsidR="009847B9">
        <w:rPr>
          <w:color w:val="212121"/>
          <w:sz w:val="24"/>
          <w:szCs w:val="24"/>
          <w:shd w:val="clear" w:color="auto" w:fill="FFFFFF"/>
          <w:lang w:val="tr-TR"/>
        </w:rPr>
        <w:t xml:space="preserve">29 Nisan </w:t>
      </w:r>
      <w:r w:rsidR="000B35AA">
        <w:rPr>
          <w:color w:val="212121"/>
          <w:sz w:val="24"/>
          <w:szCs w:val="24"/>
          <w:shd w:val="clear" w:color="auto" w:fill="FFFFFF"/>
          <w:lang w:val="tr-TR"/>
        </w:rPr>
        <w:t>tarihi</w:t>
      </w:r>
      <w:r w:rsidR="00EB1BD3">
        <w:rPr>
          <w:color w:val="212121"/>
          <w:sz w:val="24"/>
          <w:szCs w:val="24"/>
          <w:shd w:val="clear" w:color="auto" w:fill="FFFFFF"/>
          <w:lang w:val="tr-TR"/>
        </w:rPr>
        <w:t xml:space="preserve"> itibarıyla</w:t>
      </w:r>
      <w:r w:rsidRPr="00922489">
        <w:rPr>
          <w:color w:val="212121"/>
          <w:sz w:val="24"/>
          <w:szCs w:val="24"/>
          <w:shd w:val="clear" w:color="auto" w:fill="FFFFFF"/>
          <w:lang w:val="tr-TR"/>
        </w:rPr>
        <w:t xml:space="preserve"> Borsa İstanbul’da işlem görmeye başlaması bekleniyor.</w:t>
      </w:r>
    </w:p>
    <w:p w14:paraId="35E854FA" w14:textId="77777777" w:rsidR="0022743D" w:rsidRPr="00F90BD4" w:rsidRDefault="00042176" w:rsidP="00F90BD4">
      <w:pPr>
        <w:pStyle w:val="NormalWeb"/>
        <w:pBdr>
          <w:bottom w:val="single" w:sz="6" w:space="1" w:color="auto"/>
        </w:pBdr>
        <w:spacing w:line="276" w:lineRule="auto"/>
        <w:jc w:val="both"/>
        <w:rPr>
          <w:color w:val="1C2B28"/>
          <w:sz w:val="10"/>
          <w:szCs w:val="10"/>
          <w:lang w:val="tr-TR"/>
        </w:rPr>
      </w:pPr>
      <w:r w:rsidRPr="004671DD">
        <w:rPr>
          <w:color w:val="1C2B28"/>
          <w:sz w:val="24"/>
          <w:szCs w:val="24"/>
          <w:lang w:val="tr-TR"/>
        </w:rPr>
        <w:t xml:space="preserve">Halka arz </w:t>
      </w:r>
      <w:r w:rsidR="002C5E82" w:rsidRPr="004671DD">
        <w:rPr>
          <w:color w:val="1C2B28"/>
          <w:sz w:val="24"/>
          <w:szCs w:val="24"/>
          <w:lang w:val="tr-TR"/>
        </w:rPr>
        <w:t>başvurusu SPK tarafından onaylanan</w:t>
      </w:r>
      <w:r w:rsidRPr="004671DD">
        <w:rPr>
          <w:color w:val="1C2B28"/>
          <w:sz w:val="24"/>
          <w:szCs w:val="24"/>
          <w:lang w:val="tr-TR"/>
        </w:rPr>
        <w:t xml:space="preserve"> Aydem Yenilenebilir Enerji</w:t>
      </w:r>
      <w:r w:rsidR="002C5E82" w:rsidRPr="004671DD">
        <w:rPr>
          <w:color w:val="1C2B28"/>
          <w:sz w:val="24"/>
          <w:szCs w:val="24"/>
          <w:lang w:val="tr-TR"/>
        </w:rPr>
        <w:t xml:space="preserve"> </w:t>
      </w:r>
      <w:r w:rsidR="00383722">
        <w:rPr>
          <w:color w:val="1C2B28"/>
          <w:sz w:val="24"/>
          <w:szCs w:val="24"/>
          <w:lang w:val="tr-TR"/>
        </w:rPr>
        <w:t>A</w:t>
      </w:r>
      <w:r w:rsidR="00135574">
        <w:rPr>
          <w:color w:val="1C2B28"/>
          <w:sz w:val="24"/>
          <w:szCs w:val="24"/>
          <w:lang w:val="tr-TR"/>
        </w:rPr>
        <w:t>.</w:t>
      </w:r>
      <w:r w:rsidR="00383722">
        <w:rPr>
          <w:color w:val="1C2B28"/>
          <w:sz w:val="24"/>
          <w:szCs w:val="24"/>
          <w:lang w:val="tr-TR"/>
        </w:rPr>
        <w:t>Ş</w:t>
      </w:r>
      <w:r w:rsidR="00135574">
        <w:rPr>
          <w:color w:val="1C2B28"/>
          <w:sz w:val="24"/>
          <w:szCs w:val="24"/>
          <w:lang w:val="tr-TR"/>
        </w:rPr>
        <w:t>.</w:t>
      </w:r>
      <w:r w:rsidR="002C5E82" w:rsidRPr="004671DD">
        <w:rPr>
          <w:color w:val="1C2B28"/>
          <w:sz w:val="24"/>
          <w:szCs w:val="24"/>
          <w:lang w:val="tr-TR"/>
        </w:rPr>
        <w:t xml:space="preserve">; Türkiye’nin, </w:t>
      </w:r>
      <w:r w:rsidR="007E018E">
        <w:rPr>
          <w:color w:val="1C2B28"/>
          <w:sz w:val="24"/>
          <w:szCs w:val="24"/>
          <w:lang w:val="tr-TR"/>
        </w:rPr>
        <w:t xml:space="preserve">tamamı </w:t>
      </w:r>
      <w:r w:rsidR="002C5E82" w:rsidRPr="004671DD">
        <w:rPr>
          <w:color w:val="1C2B28"/>
          <w:sz w:val="24"/>
          <w:szCs w:val="24"/>
          <w:lang w:val="tr-TR"/>
        </w:rPr>
        <w:t xml:space="preserve">yalnızca yenilenebilir kaynaklardan enerji üreten </w:t>
      </w:r>
      <w:r w:rsidRPr="004671DD">
        <w:rPr>
          <w:color w:val="1C2B28"/>
          <w:sz w:val="24"/>
          <w:szCs w:val="24"/>
          <w:lang w:val="tr-TR"/>
        </w:rPr>
        <w:t>en büyük şirketi</w:t>
      </w:r>
      <w:r w:rsidR="002C5E82" w:rsidRPr="004671DD">
        <w:rPr>
          <w:color w:val="1C2B28"/>
          <w:sz w:val="24"/>
          <w:szCs w:val="24"/>
          <w:lang w:val="tr-TR"/>
        </w:rPr>
        <w:t xml:space="preserve"> konumunda. </w:t>
      </w:r>
    </w:p>
    <w:p w14:paraId="2D10CA8C" w14:textId="77777777" w:rsidR="00F90BD4" w:rsidRPr="00F90BD4" w:rsidRDefault="00F90BD4" w:rsidP="00F90BD4">
      <w:pPr>
        <w:pStyle w:val="NormalWeb"/>
        <w:pBdr>
          <w:bottom w:val="single" w:sz="6" w:space="1" w:color="auto"/>
        </w:pBdr>
        <w:spacing w:line="276" w:lineRule="auto"/>
        <w:jc w:val="both"/>
        <w:rPr>
          <w:color w:val="1C2B28"/>
          <w:sz w:val="10"/>
          <w:szCs w:val="10"/>
          <w:lang w:val="tr-TR"/>
        </w:rPr>
      </w:pPr>
    </w:p>
    <w:p w14:paraId="78371A86" w14:textId="77777777" w:rsidR="00042176" w:rsidRPr="002C5E82" w:rsidRDefault="00042176" w:rsidP="004671DD">
      <w:pPr>
        <w:pStyle w:val="Heading4"/>
        <w:spacing w:line="276" w:lineRule="auto"/>
        <w:jc w:val="both"/>
        <w:rPr>
          <w:rFonts w:eastAsia="Times New Roman"/>
          <w:sz w:val="20"/>
          <w:szCs w:val="20"/>
          <w:lang w:val="tr-TR"/>
        </w:rPr>
      </w:pPr>
      <w:r w:rsidRPr="002C5E82">
        <w:rPr>
          <w:rFonts w:eastAsia="Times New Roman"/>
          <w:sz w:val="20"/>
          <w:szCs w:val="20"/>
          <w:lang w:val="tr-TR"/>
        </w:rPr>
        <w:t xml:space="preserve">Aydem Yenilenebilir Enerji A.Ş. Hakkında </w:t>
      </w:r>
    </w:p>
    <w:p w14:paraId="75017353" w14:textId="77777777" w:rsidR="00042176" w:rsidRPr="002C5E82" w:rsidRDefault="00042176" w:rsidP="004671DD">
      <w:pPr>
        <w:pStyle w:val="NormalWeb"/>
        <w:spacing w:line="276" w:lineRule="auto"/>
        <w:jc w:val="both"/>
        <w:rPr>
          <w:color w:val="1C2B28"/>
          <w:sz w:val="20"/>
          <w:szCs w:val="20"/>
          <w:lang w:val="tr-TR"/>
        </w:rPr>
      </w:pPr>
      <w:r w:rsidRPr="002C5E82">
        <w:rPr>
          <w:color w:val="1C2B28"/>
          <w:sz w:val="20"/>
          <w:szCs w:val="20"/>
          <w:lang w:val="tr-TR"/>
        </w:rPr>
        <w:t xml:space="preserve">Aydem Enerji’nin yenilenebilir enerji üretimi alanında faaliyet gösteren şirketi Aydem Yenilenebilir Enerji doğal kaynakların, çevrenin ve gelecek nesillerin ihtiyaçlarının sürdürülebilirliğini gözeten yaklaşımıyla yenilenebilir enerjiyi odağına alıyor. 1995 yılında Türkiye’nin ilk özel hidroelektrik santralini hayata geçirme cesareti ile çıktığı </w:t>
      </w:r>
      <w:r w:rsidRPr="002C5E82">
        <w:rPr>
          <w:color w:val="1C2B28"/>
          <w:sz w:val="20"/>
          <w:szCs w:val="20"/>
          <w:lang w:val="tr-TR"/>
        </w:rPr>
        <w:lastRenderedPageBreak/>
        <w:t>yolculuğunda Aydem Yenilenebilir Enerji, yenilikçi yaklaşımı ile bugün ve gelecek için daha iyisini aramaya, Türkiye’nin sürdürülebilir büyümesine katkı sağlamaya ve yenilenebilir enerji üretimiyle çevreye, topluma ve sonraki nesillere daha güzel bir gelecek hazırlamaya devam ediyor. Türkiye geneline yayılmış, 25 yenilenebilir enerji santralinde 1.020 MW kurulu güce ulaşarak, yıllık 3,2 TWh enerji üreten Aydem Yenilenebilir Enerji; hidroelektrik, rüzgar, jeotermal ve çöp gazı santralleri ile ülkemizin enerji ihtiyacını yenilenebilir enerji üretimiyle karşılıyor. Aydem Yenilenebilir Enerji, portföyünde yer alan enerji santrallerinin tasarımından</w:t>
      </w:r>
      <w:r w:rsidR="00A7196C">
        <w:rPr>
          <w:color w:val="1C2B28"/>
          <w:sz w:val="20"/>
          <w:szCs w:val="20"/>
          <w:lang w:val="tr-TR"/>
        </w:rPr>
        <w:t>,</w:t>
      </w:r>
      <w:r w:rsidRPr="002C5E82">
        <w:rPr>
          <w:color w:val="1C2B28"/>
          <w:sz w:val="20"/>
          <w:szCs w:val="20"/>
          <w:lang w:val="tr-TR"/>
        </w:rPr>
        <w:t xml:space="preserve"> mühendislik ve işletme aşamalarına kadar tüm yapım </w:t>
      </w:r>
      <w:r w:rsidR="00A7196C">
        <w:rPr>
          <w:color w:val="1C2B28"/>
          <w:sz w:val="20"/>
          <w:szCs w:val="20"/>
          <w:lang w:val="tr-TR"/>
        </w:rPr>
        <w:t xml:space="preserve">ve operasyonel </w:t>
      </w:r>
      <w:r w:rsidRPr="002C5E82">
        <w:rPr>
          <w:color w:val="1C2B28"/>
          <w:sz w:val="20"/>
          <w:szCs w:val="20"/>
          <w:lang w:val="tr-TR"/>
        </w:rPr>
        <w:t>işlerini kendi çatısı altında yürütmekten gurur duyuyor.</w:t>
      </w:r>
    </w:p>
    <w:p w14:paraId="53B21FAD" w14:textId="77777777" w:rsidR="00042176" w:rsidRPr="002C5E82" w:rsidRDefault="00042176" w:rsidP="004671DD">
      <w:pPr>
        <w:pStyle w:val="NormalWeb"/>
        <w:spacing w:line="276" w:lineRule="auto"/>
        <w:rPr>
          <w:color w:val="1C2B28"/>
          <w:sz w:val="21"/>
          <w:szCs w:val="21"/>
          <w:lang w:val="tr-TR"/>
        </w:rPr>
      </w:pPr>
    </w:p>
    <w:sectPr w:rsidR="00042176" w:rsidRPr="002C5E82" w:rsidSect="001940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811BD" w14:textId="77777777" w:rsidR="00650164" w:rsidRDefault="00650164" w:rsidP="00042176">
      <w:r>
        <w:separator/>
      </w:r>
    </w:p>
  </w:endnote>
  <w:endnote w:type="continuationSeparator" w:id="0">
    <w:p w14:paraId="4C249448" w14:textId="77777777" w:rsidR="00650164" w:rsidRDefault="00650164" w:rsidP="0004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C4E96" w14:textId="77777777" w:rsidR="00650164" w:rsidRDefault="00650164" w:rsidP="00042176">
      <w:r>
        <w:separator/>
      </w:r>
    </w:p>
  </w:footnote>
  <w:footnote w:type="continuationSeparator" w:id="0">
    <w:p w14:paraId="34533177" w14:textId="77777777" w:rsidR="00650164" w:rsidRDefault="00650164" w:rsidP="0004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E682" w14:textId="77777777" w:rsidR="00042176" w:rsidRDefault="00042176" w:rsidP="00042176">
    <w:pPr>
      <w:pStyle w:val="Header"/>
      <w:jc w:val="right"/>
    </w:pPr>
    <w:r>
      <w:rPr>
        <w:noProof/>
        <w:lang w:val="tr-TR" w:eastAsia="tr-TR"/>
      </w:rPr>
      <w:drawing>
        <wp:inline distT="0" distB="0" distL="0" distR="0" wp14:anchorId="6D36C225" wp14:editId="68C3086A">
          <wp:extent cx="1257300" cy="752722"/>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12" cy="7606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56D21"/>
    <w:multiLevelType w:val="hybridMultilevel"/>
    <w:tmpl w:val="85A44F36"/>
    <w:lvl w:ilvl="0" w:tplc="C4602E4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C302DB"/>
    <w:multiLevelType w:val="hybridMultilevel"/>
    <w:tmpl w:val="8FFA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A3892"/>
    <w:multiLevelType w:val="hybridMultilevel"/>
    <w:tmpl w:val="D96A37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xNzI1MDc1s7Q0NzZX0lEKTi0uzszPAykwqQUAUqCK9SwAAAA="/>
  </w:docVars>
  <w:rsids>
    <w:rsidRoot w:val="007C6D07"/>
    <w:rsid w:val="00035E0C"/>
    <w:rsid w:val="00042176"/>
    <w:rsid w:val="000B35AA"/>
    <w:rsid w:val="000C5605"/>
    <w:rsid w:val="000D0111"/>
    <w:rsid w:val="000F71B7"/>
    <w:rsid w:val="00135574"/>
    <w:rsid w:val="001528DE"/>
    <w:rsid w:val="001940F6"/>
    <w:rsid w:val="002064C8"/>
    <w:rsid w:val="0022743D"/>
    <w:rsid w:val="00262BCA"/>
    <w:rsid w:val="00276EFE"/>
    <w:rsid w:val="00293908"/>
    <w:rsid w:val="002C12F0"/>
    <w:rsid w:val="002C5E82"/>
    <w:rsid w:val="002F65A4"/>
    <w:rsid w:val="003149D0"/>
    <w:rsid w:val="003266E9"/>
    <w:rsid w:val="00327288"/>
    <w:rsid w:val="00361509"/>
    <w:rsid w:val="00383722"/>
    <w:rsid w:val="0038441A"/>
    <w:rsid w:val="003C1747"/>
    <w:rsid w:val="003E5A32"/>
    <w:rsid w:val="00420523"/>
    <w:rsid w:val="00426F07"/>
    <w:rsid w:val="00444D91"/>
    <w:rsid w:val="004671DD"/>
    <w:rsid w:val="0049126D"/>
    <w:rsid w:val="004A0BB3"/>
    <w:rsid w:val="004B23E7"/>
    <w:rsid w:val="005039C2"/>
    <w:rsid w:val="005900DF"/>
    <w:rsid w:val="005E2176"/>
    <w:rsid w:val="00625473"/>
    <w:rsid w:val="00625CB1"/>
    <w:rsid w:val="00650164"/>
    <w:rsid w:val="00654E83"/>
    <w:rsid w:val="006574F8"/>
    <w:rsid w:val="006778EE"/>
    <w:rsid w:val="006928C0"/>
    <w:rsid w:val="00710BA0"/>
    <w:rsid w:val="00720794"/>
    <w:rsid w:val="00731598"/>
    <w:rsid w:val="00734C70"/>
    <w:rsid w:val="00771012"/>
    <w:rsid w:val="007A0CA8"/>
    <w:rsid w:val="007A75F6"/>
    <w:rsid w:val="007C1CA9"/>
    <w:rsid w:val="007C6D07"/>
    <w:rsid w:val="007E018E"/>
    <w:rsid w:val="008039C8"/>
    <w:rsid w:val="00820F6B"/>
    <w:rsid w:val="00837A61"/>
    <w:rsid w:val="00840474"/>
    <w:rsid w:val="008544DF"/>
    <w:rsid w:val="00887C12"/>
    <w:rsid w:val="00897CBD"/>
    <w:rsid w:val="008E56BB"/>
    <w:rsid w:val="008F3DB2"/>
    <w:rsid w:val="00922489"/>
    <w:rsid w:val="00946C17"/>
    <w:rsid w:val="00976A52"/>
    <w:rsid w:val="009847B9"/>
    <w:rsid w:val="009C1251"/>
    <w:rsid w:val="00A149DE"/>
    <w:rsid w:val="00A515C3"/>
    <w:rsid w:val="00A55FF4"/>
    <w:rsid w:val="00A7196C"/>
    <w:rsid w:val="00A83009"/>
    <w:rsid w:val="00A947D8"/>
    <w:rsid w:val="00AE6147"/>
    <w:rsid w:val="00AF19F0"/>
    <w:rsid w:val="00AF556E"/>
    <w:rsid w:val="00B27D2F"/>
    <w:rsid w:val="00B570F7"/>
    <w:rsid w:val="00B609D0"/>
    <w:rsid w:val="00BA5742"/>
    <w:rsid w:val="00BB65AD"/>
    <w:rsid w:val="00BC2D8C"/>
    <w:rsid w:val="00BD68F4"/>
    <w:rsid w:val="00C01DBF"/>
    <w:rsid w:val="00C46BD0"/>
    <w:rsid w:val="00C87EA3"/>
    <w:rsid w:val="00CA2662"/>
    <w:rsid w:val="00CD521A"/>
    <w:rsid w:val="00D03450"/>
    <w:rsid w:val="00D17F53"/>
    <w:rsid w:val="00D22121"/>
    <w:rsid w:val="00D23F73"/>
    <w:rsid w:val="00DD1764"/>
    <w:rsid w:val="00E232B3"/>
    <w:rsid w:val="00E26314"/>
    <w:rsid w:val="00E52D56"/>
    <w:rsid w:val="00E5439D"/>
    <w:rsid w:val="00E84E71"/>
    <w:rsid w:val="00EA09ED"/>
    <w:rsid w:val="00EB1BD3"/>
    <w:rsid w:val="00EE5EDC"/>
    <w:rsid w:val="00F01899"/>
    <w:rsid w:val="00F27744"/>
    <w:rsid w:val="00F33970"/>
    <w:rsid w:val="00F60F81"/>
    <w:rsid w:val="00F626DB"/>
    <w:rsid w:val="00F90B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1A60"/>
  <w15:chartTrackingRefBased/>
  <w15:docId w15:val="{C919C7E0-051E-4720-B3DB-6AD34C97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76"/>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042176"/>
    <w:pPr>
      <w:spacing w:before="100" w:beforeAutospacing="1" w:after="100" w:afterAutospacing="1"/>
      <w:outlineLvl w:val="1"/>
    </w:pPr>
    <w:rPr>
      <w:b/>
      <w:bCs/>
      <w:color w:val="000000"/>
      <w:sz w:val="36"/>
      <w:szCs w:val="36"/>
    </w:rPr>
  </w:style>
  <w:style w:type="paragraph" w:styleId="Heading4">
    <w:name w:val="heading 4"/>
    <w:basedOn w:val="Normal"/>
    <w:link w:val="Heading4Char"/>
    <w:uiPriority w:val="9"/>
    <w:unhideWhenUsed/>
    <w:qFormat/>
    <w:rsid w:val="00042176"/>
    <w:pPr>
      <w:spacing w:before="100" w:beforeAutospacing="1" w:after="100" w:afterAutospacing="1"/>
      <w:outlineLvl w:val="3"/>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176"/>
    <w:pPr>
      <w:tabs>
        <w:tab w:val="center" w:pos="4703"/>
        <w:tab w:val="right" w:pos="9406"/>
      </w:tabs>
    </w:pPr>
  </w:style>
  <w:style w:type="character" w:customStyle="1" w:styleId="HeaderChar">
    <w:name w:val="Header Char"/>
    <w:basedOn w:val="DefaultParagraphFont"/>
    <w:link w:val="Header"/>
    <w:uiPriority w:val="99"/>
    <w:rsid w:val="00042176"/>
    <w:rPr>
      <w:lang w:val="tr-TR"/>
    </w:rPr>
  </w:style>
  <w:style w:type="paragraph" w:styleId="Footer">
    <w:name w:val="footer"/>
    <w:basedOn w:val="Normal"/>
    <w:link w:val="FooterChar"/>
    <w:uiPriority w:val="99"/>
    <w:unhideWhenUsed/>
    <w:rsid w:val="00042176"/>
    <w:pPr>
      <w:tabs>
        <w:tab w:val="center" w:pos="4703"/>
        <w:tab w:val="right" w:pos="9406"/>
      </w:tabs>
    </w:pPr>
  </w:style>
  <w:style w:type="character" w:customStyle="1" w:styleId="FooterChar">
    <w:name w:val="Footer Char"/>
    <w:basedOn w:val="DefaultParagraphFont"/>
    <w:link w:val="Footer"/>
    <w:uiPriority w:val="99"/>
    <w:rsid w:val="00042176"/>
    <w:rPr>
      <w:lang w:val="tr-TR"/>
    </w:rPr>
  </w:style>
  <w:style w:type="character" w:customStyle="1" w:styleId="Heading2Char">
    <w:name w:val="Heading 2 Char"/>
    <w:basedOn w:val="DefaultParagraphFont"/>
    <w:link w:val="Heading2"/>
    <w:uiPriority w:val="9"/>
    <w:semiHidden/>
    <w:rsid w:val="00042176"/>
    <w:rPr>
      <w:rFonts w:ascii="Calibri" w:hAnsi="Calibri" w:cs="Calibri"/>
      <w:b/>
      <w:bCs/>
      <w:color w:val="000000"/>
      <w:sz w:val="36"/>
      <w:szCs w:val="36"/>
    </w:rPr>
  </w:style>
  <w:style w:type="character" w:customStyle="1" w:styleId="Heading4Char">
    <w:name w:val="Heading 4 Char"/>
    <w:basedOn w:val="DefaultParagraphFont"/>
    <w:link w:val="Heading4"/>
    <w:uiPriority w:val="9"/>
    <w:rsid w:val="00042176"/>
    <w:rPr>
      <w:rFonts w:ascii="Calibri" w:hAnsi="Calibri" w:cs="Calibri"/>
      <w:b/>
      <w:bCs/>
      <w:color w:val="000000"/>
      <w:sz w:val="24"/>
      <w:szCs w:val="24"/>
    </w:rPr>
  </w:style>
  <w:style w:type="paragraph" w:styleId="NormalWeb">
    <w:name w:val="Normal (Web)"/>
    <w:basedOn w:val="Normal"/>
    <w:uiPriority w:val="99"/>
    <w:unhideWhenUsed/>
    <w:rsid w:val="00042176"/>
    <w:pPr>
      <w:spacing w:before="100" w:beforeAutospacing="1" w:after="100" w:afterAutospacing="1"/>
    </w:pPr>
  </w:style>
  <w:style w:type="character" w:styleId="Strong">
    <w:name w:val="Strong"/>
    <w:basedOn w:val="DefaultParagraphFont"/>
    <w:uiPriority w:val="22"/>
    <w:qFormat/>
    <w:rsid w:val="00042176"/>
    <w:rPr>
      <w:b/>
      <w:bCs/>
    </w:rPr>
  </w:style>
  <w:style w:type="character" w:styleId="Emphasis">
    <w:name w:val="Emphasis"/>
    <w:basedOn w:val="DefaultParagraphFont"/>
    <w:uiPriority w:val="20"/>
    <w:qFormat/>
    <w:rsid w:val="00042176"/>
    <w:rPr>
      <w:i/>
      <w:iCs/>
    </w:rPr>
  </w:style>
  <w:style w:type="character" w:styleId="Hyperlink">
    <w:name w:val="Hyperlink"/>
    <w:basedOn w:val="DefaultParagraphFont"/>
    <w:uiPriority w:val="99"/>
    <w:semiHidden/>
    <w:unhideWhenUsed/>
    <w:rsid w:val="00B609D0"/>
    <w:rPr>
      <w:color w:val="0000FF"/>
      <w:u w:val="single"/>
    </w:rPr>
  </w:style>
  <w:style w:type="paragraph" w:styleId="ListParagraph">
    <w:name w:val="List Paragraph"/>
    <w:basedOn w:val="Normal"/>
    <w:uiPriority w:val="34"/>
    <w:qFormat/>
    <w:rsid w:val="004671DD"/>
    <w:pPr>
      <w:spacing w:after="120" w:line="276" w:lineRule="auto"/>
      <w:ind w:left="202"/>
    </w:pPr>
    <w:rPr>
      <w:rFonts w:cstheme="minorBidi"/>
      <w:color w:val="191919"/>
      <w:sz w:val="20"/>
      <w:szCs w:val="20"/>
    </w:rPr>
  </w:style>
  <w:style w:type="character" w:styleId="CommentReference">
    <w:name w:val="annotation reference"/>
    <w:basedOn w:val="DefaultParagraphFont"/>
    <w:uiPriority w:val="99"/>
    <w:semiHidden/>
    <w:unhideWhenUsed/>
    <w:rsid w:val="00922489"/>
    <w:rPr>
      <w:sz w:val="16"/>
      <w:szCs w:val="16"/>
    </w:rPr>
  </w:style>
  <w:style w:type="paragraph" w:styleId="CommentText">
    <w:name w:val="annotation text"/>
    <w:basedOn w:val="Normal"/>
    <w:link w:val="CommentTextChar"/>
    <w:uiPriority w:val="99"/>
    <w:semiHidden/>
    <w:unhideWhenUsed/>
    <w:rsid w:val="00922489"/>
    <w:rPr>
      <w:sz w:val="20"/>
      <w:szCs w:val="20"/>
    </w:rPr>
  </w:style>
  <w:style w:type="character" w:customStyle="1" w:styleId="CommentTextChar">
    <w:name w:val="Comment Text Char"/>
    <w:basedOn w:val="DefaultParagraphFont"/>
    <w:link w:val="CommentText"/>
    <w:uiPriority w:val="99"/>
    <w:semiHidden/>
    <w:rsid w:val="0092248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22489"/>
    <w:rPr>
      <w:b/>
      <w:bCs/>
    </w:rPr>
  </w:style>
  <w:style w:type="character" w:customStyle="1" w:styleId="CommentSubjectChar">
    <w:name w:val="Comment Subject Char"/>
    <w:basedOn w:val="CommentTextChar"/>
    <w:link w:val="CommentSubject"/>
    <w:uiPriority w:val="99"/>
    <w:semiHidden/>
    <w:rsid w:val="00922489"/>
    <w:rPr>
      <w:rFonts w:ascii="Calibri" w:hAnsi="Calibri" w:cs="Calibri"/>
      <w:b/>
      <w:bCs/>
      <w:sz w:val="20"/>
      <w:szCs w:val="20"/>
    </w:rPr>
  </w:style>
  <w:style w:type="paragraph" w:styleId="BalloonText">
    <w:name w:val="Balloon Text"/>
    <w:basedOn w:val="Normal"/>
    <w:link w:val="BalloonTextChar"/>
    <w:uiPriority w:val="99"/>
    <w:semiHidden/>
    <w:unhideWhenUsed/>
    <w:rsid w:val="00922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583257">
      <w:bodyDiv w:val="1"/>
      <w:marLeft w:val="0"/>
      <w:marRight w:val="0"/>
      <w:marTop w:val="0"/>
      <w:marBottom w:val="0"/>
      <w:divBdr>
        <w:top w:val="none" w:sz="0" w:space="0" w:color="auto"/>
        <w:left w:val="none" w:sz="0" w:space="0" w:color="auto"/>
        <w:bottom w:val="none" w:sz="0" w:space="0" w:color="auto"/>
        <w:right w:val="none" w:sz="0" w:space="0" w:color="auto"/>
      </w:divBdr>
    </w:div>
    <w:div w:id="21336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4F8DC-7C3D-4F30-982C-EDB1897D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dc:creator>
  <cp:keywords/>
  <dc:description/>
  <cp:lastModifiedBy>Anil Erbayrak</cp:lastModifiedBy>
  <cp:revision>6</cp:revision>
  <dcterms:created xsi:type="dcterms:W3CDTF">2021-04-08T13:17:00Z</dcterms:created>
  <dcterms:modified xsi:type="dcterms:W3CDTF">2021-04-09T11:10:00Z</dcterms:modified>
</cp:coreProperties>
</file>