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66DC8" w14:textId="77777777" w:rsidR="00A10291" w:rsidRDefault="00A10291" w:rsidP="00A10291">
      <w:pPr>
        <w:pStyle w:val="NormalWeb"/>
        <w:spacing w:after="160"/>
        <w:jc w:val="center"/>
        <w:rPr>
          <w:rStyle w:val="Gl"/>
          <w:color w:val="000000"/>
          <w:sz w:val="28"/>
          <w:szCs w:val="28"/>
          <w:lang w:val="en-US"/>
        </w:rPr>
      </w:pPr>
      <w:bookmarkStart w:id="0" w:name="_GoBack"/>
      <w:bookmarkEnd w:id="0"/>
    </w:p>
    <w:p w14:paraId="120DDE7B" w14:textId="3EC96577" w:rsidR="00A10291" w:rsidRPr="00A10291" w:rsidRDefault="00A10291" w:rsidP="00A10291">
      <w:pPr>
        <w:pStyle w:val="NormalWeb"/>
        <w:spacing w:after="160"/>
        <w:jc w:val="center"/>
        <w:rPr>
          <w:rStyle w:val="Gl"/>
          <w:color w:val="000000"/>
          <w:sz w:val="28"/>
          <w:szCs w:val="28"/>
          <w:lang w:val="en-US"/>
        </w:rPr>
      </w:pPr>
      <w:r w:rsidRPr="00A10291">
        <w:rPr>
          <w:rStyle w:val="Gl"/>
          <w:color w:val="000000"/>
          <w:sz w:val="28"/>
          <w:szCs w:val="28"/>
          <w:lang w:val="en-US"/>
        </w:rPr>
        <w:t>Carrying on with its strong growth, Aydem Renewables has increased its installed capacity to 1,168 MW in the first 9 months</w:t>
      </w:r>
    </w:p>
    <w:p w14:paraId="391CDAD1" w14:textId="77777777" w:rsidR="00A10291" w:rsidRPr="00355678" w:rsidRDefault="00A10291" w:rsidP="00A10291">
      <w:pPr>
        <w:pStyle w:val="NormalWeb"/>
        <w:spacing w:after="160" w:afterAutospacing="0"/>
        <w:jc w:val="center"/>
        <w:rPr>
          <w:sz w:val="23"/>
          <w:szCs w:val="23"/>
          <w:lang w:val="en-US"/>
        </w:rPr>
      </w:pPr>
      <w:r w:rsidRPr="00355678">
        <w:rPr>
          <w:rStyle w:val="Gl"/>
          <w:color w:val="000000"/>
          <w:sz w:val="24"/>
          <w:szCs w:val="24"/>
          <w:lang w:val="en-US"/>
        </w:rPr>
        <w:t xml:space="preserve">Aydem Renewables, the company with the largest installed capacity in </w:t>
      </w:r>
      <w:proofErr w:type="spellStart"/>
      <w:r w:rsidRPr="00355678">
        <w:rPr>
          <w:rStyle w:val="Gl"/>
          <w:color w:val="000000"/>
          <w:sz w:val="24"/>
          <w:szCs w:val="24"/>
          <w:lang w:val="en-US"/>
        </w:rPr>
        <w:t>T</w:t>
      </w:r>
      <w:r>
        <w:rPr>
          <w:rStyle w:val="Gl"/>
          <w:color w:val="000000"/>
          <w:sz w:val="24"/>
          <w:szCs w:val="24"/>
          <w:lang w:val="en-US"/>
        </w:rPr>
        <w:t>ürkiye</w:t>
      </w:r>
      <w:proofErr w:type="spellEnd"/>
      <w:r w:rsidRPr="00355678">
        <w:rPr>
          <w:rStyle w:val="Gl"/>
          <w:color w:val="000000"/>
          <w:sz w:val="24"/>
          <w:szCs w:val="24"/>
          <w:lang w:val="en-US"/>
        </w:rPr>
        <w:t xml:space="preserve"> that generates energy exclusively from renewable sources, </w:t>
      </w:r>
      <w:r>
        <w:rPr>
          <w:rStyle w:val="Gl"/>
          <w:color w:val="000000"/>
          <w:sz w:val="24"/>
          <w:szCs w:val="24"/>
          <w:lang w:val="en-US"/>
        </w:rPr>
        <w:t xml:space="preserve">has </w:t>
      </w:r>
      <w:r w:rsidRPr="00355678">
        <w:rPr>
          <w:rStyle w:val="Gl"/>
          <w:color w:val="000000"/>
          <w:sz w:val="24"/>
          <w:szCs w:val="24"/>
          <w:lang w:val="en-US"/>
        </w:rPr>
        <w:t xml:space="preserve">increased its installed </w:t>
      </w:r>
      <w:r>
        <w:rPr>
          <w:rStyle w:val="Gl"/>
          <w:color w:val="000000"/>
          <w:sz w:val="24"/>
          <w:szCs w:val="24"/>
          <w:lang w:val="en-US"/>
        </w:rPr>
        <w:t>power</w:t>
      </w:r>
      <w:r w:rsidRPr="00355678">
        <w:rPr>
          <w:rStyle w:val="Gl"/>
          <w:color w:val="000000"/>
          <w:sz w:val="24"/>
          <w:szCs w:val="24"/>
          <w:lang w:val="en-US"/>
        </w:rPr>
        <w:t xml:space="preserve"> to 1,168 MW with the investment </w:t>
      </w:r>
      <w:r>
        <w:rPr>
          <w:rStyle w:val="Gl"/>
          <w:color w:val="000000"/>
          <w:sz w:val="24"/>
          <w:szCs w:val="24"/>
          <w:lang w:val="en-US"/>
        </w:rPr>
        <w:t>thrust</w:t>
      </w:r>
      <w:r w:rsidRPr="00355678">
        <w:rPr>
          <w:rStyle w:val="Gl"/>
          <w:color w:val="000000"/>
          <w:sz w:val="24"/>
          <w:szCs w:val="24"/>
          <w:lang w:val="en-US"/>
        </w:rPr>
        <w:t xml:space="preserve"> it </w:t>
      </w:r>
      <w:r>
        <w:rPr>
          <w:rStyle w:val="Gl"/>
          <w:color w:val="000000"/>
          <w:sz w:val="24"/>
          <w:szCs w:val="24"/>
          <w:lang w:val="en-US"/>
        </w:rPr>
        <w:t>has accomplished</w:t>
      </w:r>
      <w:r w:rsidRPr="00355678">
        <w:rPr>
          <w:rStyle w:val="Gl"/>
          <w:color w:val="000000"/>
          <w:sz w:val="24"/>
          <w:szCs w:val="24"/>
          <w:lang w:val="en-US"/>
        </w:rPr>
        <w:t xml:space="preserve"> in the first 9 months of 2023.  Growing strongly and steadily, Aydem Renewables </w:t>
      </w:r>
      <w:r>
        <w:rPr>
          <w:rStyle w:val="Gl"/>
          <w:color w:val="000000"/>
          <w:sz w:val="24"/>
          <w:szCs w:val="24"/>
          <w:lang w:val="en-US"/>
        </w:rPr>
        <w:t xml:space="preserve">has </w:t>
      </w:r>
      <w:r w:rsidRPr="00355678">
        <w:rPr>
          <w:rStyle w:val="Gl"/>
          <w:color w:val="000000"/>
          <w:sz w:val="24"/>
          <w:szCs w:val="24"/>
          <w:lang w:val="en-US"/>
        </w:rPr>
        <w:t xml:space="preserve">achieved earnings before interest, tax, depreciation and amortization (EBITDA) of TL 2 billion 867 million 406 thousand and </w:t>
      </w:r>
      <w:r>
        <w:rPr>
          <w:rStyle w:val="Gl"/>
          <w:color w:val="000000"/>
          <w:sz w:val="24"/>
          <w:szCs w:val="24"/>
          <w:lang w:val="en-US"/>
        </w:rPr>
        <w:t xml:space="preserve">has </w:t>
      </w:r>
      <w:r w:rsidRPr="00355678">
        <w:rPr>
          <w:rStyle w:val="Gl"/>
          <w:color w:val="000000"/>
          <w:sz w:val="24"/>
          <w:szCs w:val="24"/>
          <w:lang w:val="en-US"/>
        </w:rPr>
        <w:t>increased its asset size to TL 36 billion 639 million 655 thousand.</w:t>
      </w:r>
      <w:r w:rsidRPr="00355678">
        <w:rPr>
          <w:rStyle w:val="Gl"/>
          <w:color w:val="000000"/>
          <w:sz w:val="23"/>
          <w:szCs w:val="23"/>
          <w:lang w:val="en-US"/>
        </w:rPr>
        <w:t> </w:t>
      </w:r>
    </w:p>
    <w:p w14:paraId="23035E5E" w14:textId="77777777" w:rsidR="00A10291" w:rsidRPr="008F6411" w:rsidRDefault="00A10291" w:rsidP="00A10291">
      <w:pPr>
        <w:pStyle w:val="NormalWeb"/>
        <w:spacing w:after="160"/>
        <w:jc w:val="both"/>
        <w:rPr>
          <w:sz w:val="23"/>
          <w:szCs w:val="23"/>
          <w:lang w:val="en-US"/>
        </w:rPr>
      </w:pPr>
      <w:r w:rsidRPr="008F6411">
        <w:rPr>
          <w:sz w:val="23"/>
          <w:szCs w:val="23"/>
          <w:lang w:val="en-US"/>
        </w:rPr>
        <w:t>Aydem Renewable</w:t>
      </w:r>
      <w:r>
        <w:rPr>
          <w:sz w:val="23"/>
          <w:szCs w:val="23"/>
          <w:lang w:val="en-US"/>
        </w:rPr>
        <w:t>s</w:t>
      </w:r>
      <w:r w:rsidRPr="008F6411">
        <w:rPr>
          <w:sz w:val="23"/>
          <w:szCs w:val="23"/>
          <w:lang w:val="en-US"/>
        </w:rPr>
        <w:t xml:space="preserve">, </w:t>
      </w:r>
      <w:r>
        <w:rPr>
          <w:sz w:val="23"/>
          <w:szCs w:val="23"/>
          <w:lang w:val="en-US"/>
        </w:rPr>
        <w:t xml:space="preserve">an </w:t>
      </w:r>
      <w:r w:rsidRPr="008F6411">
        <w:rPr>
          <w:sz w:val="23"/>
          <w:szCs w:val="23"/>
          <w:lang w:val="en-US"/>
        </w:rPr>
        <w:t xml:space="preserve">Aydem Energy company operating in the field of renewable energy generation, continues its strong growth in 2023 with value-added oriented investments. </w:t>
      </w:r>
    </w:p>
    <w:p w14:paraId="5347F8D7" w14:textId="77777777" w:rsidR="00A10291" w:rsidRPr="00355678" w:rsidRDefault="00A10291" w:rsidP="00A10291">
      <w:pPr>
        <w:pStyle w:val="NormalWeb"/>
        <w:spacing w:after="160" w:afterAutospacing="0"/>
        <w:jc w:val="both"/>
        <w:rPr>
          <w:sz w:val="23"/>
          <w:szCs w:val="23"/>
          <w:lang w:val="en-US"/>
        </w:rPr>
      </w:pPr>
      <w:r w:rsidRPr="008F6411">
        <w:rPr>
          <w:sz w:val="23"/>
          <w:szCs w:val="23"/>
          <w:lang w:val="en-US"/>
        </w:rPr>
        <w:t>The success of Aydem Renewable</w:t>
      </w:r>
      <w:r>
        <w:rPr>
          <w:sz w:val="23"/>
          <w:szCs w:val="23"/>
          <w:lang w:val="en-US"/>
        </w:rPr>
        <w:t>s</w:t>
      </w:r>
      <w:r w:rsidRPr="008F6411">
        <w:rPr>
          <w:sz w:val="23"/>
          <w:szCs w:val="23"/>
          <w:lang w:val="en-US"/>
        </w:rPr>
        <w:t xml:space="preserve">, which </w:t>
      </w:r>
      <w:r>
        <w:rPr>
          <w:sz w:val="23"/>
          <w:szCs w:val="23"/>
          <w:lang w:val="en-US"/>
        </w:rPr>
        <w:t xml:space="preserve">has </w:t>
      </w:r>
      <w:r w:rsidRPr="008F6411">
        <w:rPr>
          <w:sz w:val="23"/>
          <w:szCs w:val="23"/>
          <w:lang w:val="en-US"/>
        </w:rPr>
        <w:t>demonstrated a stable performance in every quarter of the year, was also reflected in the financial results.</w:t>
      </w:r>
    </w:p>
    <w:p w14:paraId="0B222EE5" w14:textId="77777777" w:rsidR="00A10291" w:rsidRPr="00355678" w:rsidRDefault="00A10291" w:rsidP="00A10291">
      <w:pPr>
        <w:pStyle w:val="NormalWeb"/>
        <w:spacing w:before="0" w:beforeAutospacing="0" w:after="0" w:afterAutospacing="0"/>
        <w:jc w:val="both"/>
        <w:rPr>
          <w:sz w:val="23"/>
          <w:szCs w:val="23"/>
          <w:lang w:val="en-US"/>
        </w:rPr>
      </w:pPr>
      <w:r w:rsidRPr="00355678">
        <w:rPr>
          <w:rStyle w:val="Gl"/>
          <w:sz w:val="23"/>
          <w:szCs w:val="23"/>
          <w:lang w:val="en-US"/>
        </w:rPr>
        <w:t xml:space="preserve">Serdar </w:t>
      </w:r>
      <w:proofErr w:type="spellStart"/>
      <w:r w:rsidRPr="00355678">
        <w:rPr>
          <w:rStyle w:val="Gl"/>
          <w:sz w:val="23"/>
          <w:szCs w:val="23"/>
          <w:lang w:val="en-US"/>
        </w:rPr>
        <w:t>Marangoz</w:t>
      </w:r>
      <w:proofErr w:type="spellEnd"/>
      <w:r w:rsidRPr="00355678">
        <w:rPr>
          <w:rStyle w:val="Gl"/>
          <w:sz w:val="23"/>
          <w:szCs w:val="23"/>
          <w:lang w:val="en-US"/>
        </w:rPr>
        <w:t>: "</w:t>
      </w:r>
      <w:r w:rsidRPr="008F6411">
        <w:rPr>
          <w:rStyle w:val="Gl"/>
          <w:sz w:val="23"/>
          <w:szCs w:val="23"/>
          <w:lang w:val="en-US"/>
        </w:rPr>
        <w:t xml:space="preserve">We </w:t>
      </w:r>
      <w:r>
        <w:rPr>
          <w:rStyle w:val="Gl"/>
          <w:sz w:val="23"/>
          <w:szCs w:val="23"/>
          <w:lang w:val="en-US"/>
        </w:rPr>
        <w:t xml:space="preserve">have </w:t>
      </w:r>
      <w:r w:rsidRPr="008F6411">
        <w:rPr>
          <w:rStyle w:val="Gl"/>
          <w:sz w:val="23"/>
          <w:szCs w:val="23"/>
          <w:lang w:val="en-US"/>
        </w:rPr>
        <w:t>increased our installed capacity by 14.5 percent.</w:t>
      </w:r>
      <w:r w:rsidRPr="00355678">
        <w:rPr>
          <w:rStyle w:val="Gl"/>
          <w:sz w:val="23"/>
          <w:szCs w:val="23"/>
          <w:lang w:val="en-US"/>
        </w:rPr>
        <w:t>”</w:t>
      </w:r>
    </w:p>
    <w:p w14:paraId="76FB3789" w14:textId="62516213" w:rsidR="00760B8A" w:rsidRDefault="00A10291" w:rsidP="00A10291">
      <w:pPr>
        <w:jc w:val="both"/>
      </w:pPr>
      <w:r w:rsidRPr="008F6411">
        <w:rPr>
          <w:sz w:val="23"/>
          <w:szCs w:val="23"/>
          <w:lang w:val="en-US"/>
        </w:rPr>
        <w:t>Evaluating the 9</w:t>
      </w:r>
      <w:r>
        <w:rPr>
          <w:sz w:val="23"/>
          <w:szCs w:val="23"/>
          <w:lang w:val="en-US"/>
        </w:rPr>
        <w:t>-</w:t>
      </w:r>
      <w:r w:rsidRPr="008F6411">
        <w:rPr>
          <w:sz w:val="23"/>
          <w:szCs w:val="23"/>
          <w:lang w:val="en-US"/>
        </w:rPr>
        <w:t xml:space="preserve">months </w:t>
      </w:r>
      <w:r>
        <w:rPr>
          <w:sz w:val="23"/>
          <w:szCs w:val="23"/>
          <w:lang w:val="en-US"/>
        </w:rPr>
        <w:t xml:space="preserve">results </w:t>
      </w:r>
      <w:r w:rsidRPr="008F6411">
        <w:rPr>
          <w:sz w:val="23"/>
          <w:szCs w:val="23"/>
          <w:lang w:val="en-US"/>
        </w:rPr>
        <w:t xml:space="preserve">of 2023, Aydem Renewables General Manager Serdar </w:t>
      </w:r>
      <w:proofErr w:type="spellStart"/>
      <w:r w:rsidRPr="008F6411">
        <w:rPr>
          <w:sz w:val="23"/>
          <w:szCs w:val="23"/>
          <w:lang w:val="en-US"/>
        </w:rPr>
        <w:t>Marangoz</w:t>
      </w:r>
      <w:proofErr w:type="spellEnd"/>
      <w:r w:rsidRPr="008F6411">
        <w:rPr>
          <w:sz w:val="23"/>
          <w:szCs w:val="23"/>
          <w:lang w:val="en-US"/>
        </w:rPr>
        <w:t xml:space="preserve"> said: "Our production </w:t>
      </w:r>
      <w:r>
        <w:rPr>
          <w:sz w:val="23"/>
          <w:szCs w:val="23"/>
          <w:lang w:val="en-US"/>
        </w:rPr>
        <w:t xml:space="preserve">has </w:t>
      </w:r>
      <w:r w:rsidRPr="008F6411">
        <w:rPr>
          <w:sz w:val="23"/>
          <w:szCs w:val="23"/>
          <w:lang w:val="en-US"/>
        </w:rPr>
        <w:t xml:space="preserve">accelerated with our hybrid Solar Power Plant and wind capacity increase investments that we </w:t>
      </w:r>
      <w:r>
        <w:rPr>
          <w:sz w:val="23"/>
          <w:szCs w:val="23"/>
          <w:lang w:val="en-US"/>
        </w:rPr>
        <w:t xml:space="preserve">have </w:t>
      </w:r>
      <w:r w:rsidRPr="008F6411">
        <w:rPr>
          <w:sz w:val="23"/>
          <w:szCs w:val="23"/>
          <w:lang w:val="en-US"/>
        </w:rPr>
        <w:t xml:space="preserve">commissioned in the first 9 months of the year. In addition to </w:t>
      </w:r>
      <w:r>
        <w:rPr>
          <w:sz w:val="23"/>
          <w:szCs w:val="23"/>
          <w:lang w:val="en-US"/>
        </w:rPr>
        <w:t>the</w:t>
      </w:r>
      <w:r w:rsidRPr="008F6411">
        <w:rPr>
          <w:sz w:val="23"/>
          <w:szCs w:val="23"/>
          <w:lang w:val="en-US"/>
        </w:rPr>
        <w:t xml:space="preserve"> largest hybrid SPP investment </w:t>
      </w:r>
      <w:r>
        <w:rPr>
          <w:sz w:val="23"/>
          <w:szCs w:val="23"/>
          <w:lang w:val="en-US"/>
        </w:rPr>
        <w:t xml:space="preserve">in </w:t>
      </w:r>
      <w:proofErr w:type="spellStart"/>
      <w:r>
        <w:rPr>
          <w:sz w:val="23"/>
          <w:szCs w:val="23"/>
          <w:lang w:val="en-US"/>
        </w:rPr>
        <w:t>Türkiye</w:t>
      </w:r>
      <w:proofErr w:type="spellEnd"/>
      <w:r>
        <w:rPr>
          <w:sz w:val="23"/>
          <w:szCs w:val="23"/>
          <w:lang w:val="en-US"/>
        </w:rPr>
        <w:t xml:space="preserve"> </w:t>
      </w:r>
      <w:r w:rsidRPr="008F6411">
        <w:rPr>
          <w:sz w:val="23"/>
          <w:szCs w:val="23"/>
          <w:lang w:val="en-US"/>
        </w:rPr>
        <w:t xml:space="preserve">in February, we </w:t>
      </w:r>
      <w:r>
        <w:rPr>
          <w:sz w:val="23"/>
          <w:szCs w:val="23"/>
          <w:lang w:val="en-US"/>
        </w:rPr>
        <w:t xml:space="preserve">have also </w:t>
      </w:r>
      <w:r w:rsidRPr="008F6411">
        <w:rPr>
          <w:sz w:val="23"/>
          <w:szCs w:val="23"/>
          <w:lang w:val="en-US"/>
        </w:rPr>
        <w:t xml:space="preserve">commissioned </w:t>
      </w:r>
      <w:r>
        <w:rPr>
          <w:sz w:val="23"/>
          <w:szCs w:val="23"/>
          <w:lang w:val="en-US"/>
        </w:rPr>
        <w:t>the</w:t>
      </w:r>
      <w:r w:rsidRPr="008F6411">
        <w:rPr>
          <w:sz w:val="23"/>
          <w:szCs w:val="23"/>
          <w:lang w:val="en-US"/>
        </w:rPr>
        <w:t xml:space="preserve"> largest purple bladed turbines </w:t>
      </w:r>
      <w:r>
        <w:rPr>
          <w:sz w:val="23"/>
          <w:szCs w:val="23"/>
          <w:lang w:val="en-US"/>
        </w:rPr>
        <w:t xml:space="preserve">of </w:t>
      </w:r>
      <w:proofErr w:type="spellStart"/>
      <w:r>
        <w:rPr>
          <w:sz w:val="23"/>
          <w:szCs w:val="23"/>
          <w:lang w:val="en-US"/>
        </w:rPr>
        <w:t>Türkiye</w:t>
      </w:r>
      <w:proofErr w:type="spellEnd"/>
      <w:r>
        <w:rPr>
          <w:sz w:val="23"/>
          <w:szCs w:val="23"/>
          <w:lang w:val="en-US"/>
        </w:rPr>
        <w:t xml:space="preserve"> </w:t>
      </w:r>
      <w:r w:rsidRPr="008F6411">
        <w:rPr>
          <w:sz w:val="23"/>
          <w:szCs w:val="23"/>
          <w:lang w:val="en-US"/>
        </w:rPr>
        <w:t xml:space="preserve">in Uşak, </w:t>
      </w:r>
      <w:r>
        <w:rPr>
          <w:sz w:val="23"/>
          <w:szCs w:val="23"/>
          <w:lang w:val="en-US"/>
        </w:rPr>
        <w:t xml:space="preserve">as </w:t>
      </w:r>
      <w:r w:rsidRPr="008F6411">
        <w:rPr>
          <w:sz w:val="23"/>
          <w:szCs w:val="23"/>
          <w:lang w:val="en-US"/>
        </w:rPr>
        <w:t>9 in June and 2 in August</w:t>
      </w:r>
      <w:r>
        <w:rPr>
          <w:sz w:val="23"/>
          <w:szCs w:val="23"/>
          <w:lang w:val="en-US"/>
        </w:rPr>
        <w:t>,</w:t>
      </w:r>
      <w:r w:rsidRPr="008F6411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each with a power of 6 MW</w:t>
      </w:r>
      <w:r w:rsidRPr="008F6411">
        <w:rPr>
          <w:sz w:val="23"/>
          <w:szCs w:val="23"/>
          <w:lang w:val="en-US"/>
        </w:rPr>
        <w:t xml:space="preserve">. As </w:t>
      </w:r>
      <w:r>
        <w:rPr>
          <w:sz w:val="23"/>
          <w:szCs w:val="23"/>
          <w:lang w:val="en-US"/>
        </w:rPr>
        <w:t>the</w:t>
      </w:r>
      <w:r w:rsidRPr="008F6411">
        <w:rPr>
          <w:sz w:val="23"/>
          <w:szCs w:val="23"/>
          <w:lang w:val="en-US"/>
        </w:rPr>
        <w:t xml:space="preserve"> result of our investment </w:t>
      </w:r>
      <w:proofErr w:type="spellStart"/>
      <w:r>
        <w:rPr>
          <w:sz w:val="23"/>
          <w:szCs w:val="23"/>
          <w:lang w:val="en-US"/>
        </w:rPr>
        <w:t>thrust</w:t>
      </w:r>
      <w:proofErr w:type="spellEnd"/>
      <w:r w:rsidRPr="008F6411">
        <w:rPr>
          <w:sz w:val="23"/>
          <w:szCs w:val="23"/>
          <w:lang w:val="en-US"/>
        </w:rPr>
        <w:t xml:space="preserve">, we </w:t>
      </w:r>
      <w:r>
        <w:rPr>
          <w:sz w:val="23"/>
          <w:szCs w:val="23"/>
          <w:lang w:val="en-US"/>
        </w:rPr>
        <w:t xml:space="preserve">have </w:t>
      </w:r>
      <w:r w:rsidRPr="008F6411">
        <w:rPr>
          <w:sz w:val="23"/>
          <w:szCs w:val="23"/>
          <w:lang w:val="en-US"/>
        </w:rPr>
        <w:t xml:space="preserve">increased our installed capacity by 14.5 percent in the first 9 months of the year, </w:t>
      </w:r>
      <w:r>
        <w:rPr>
          <w:sz w:val="23"/>
          <w:szCs w:val="23"/>
          <w:lang w:val="en-US"/>
        </w:rPr>
        <w:t>deriving</w:t>
      </w:r>
      <w:r w:rsidRPr="008F6411">
        <w:rPr>
          <w:sz w:val="23"/>
          <w:szCs w:val="23"/>
          <w:lang w:val="en-US"/>
        </w:rPr>
        <w:t xml:space="preserve"> the total installed capacity of our portfolio to 1,168 MW. In the first half of the year, we </w:t>
      </w:r>
      <w:r>
        <w:rPr>
          <w:sz w:val="23"/>
          <w:szCs w:val="23"/>
          <w:lang w:val="en-US"/>
        </w:rPr>
        <w:t xml:space="preserve">have </w:t>
      </w:r>
      <w:proofErr w:type="spellStart"/>
      <w:r>
        <w:rPr>
          <w:sz w:val="23"/>
          <w:szCs w:val="23"/>
          <w:lang w:val="en-US"/>
        </w:rPr>
        <w:t>uprisen</w:t>
      </w:r>
      <w:proofErr w:type="spellEnd"/>
      <w:r w:rsidRPr="008F6411">
        <w:rPr>
          <w:sz w:val="23"/>
          <w:szCs w:val="23"/>
          <w:lang w:val="en-US"/>
        </w:rPr>
        <w:t xml:space="preserve"> our total assets to TL 36 billion 639 million 655 thousand. In the first 9 months of the year, we </w:t>
      </w:r>
      <w:r>
        <w:rPr>
          <w:sz w:val="23"/>
          <w:szCs w:val="23"/>
          <w:lang w:val="en-US"/>
        </w:rPr>
        <w:t xml:space="preserve">have </w:t>
      </w:r>
      <w:r w:rsidRPr="008F6411">
        <w:rPr>
          <w:sz w:val="23"/>
          <w:szCs w:val="23"/>
          <w:lang w:val="en-US"/>
        </w:rPr>
        <w:t xml:space="preserve">reached TL 2 billion 867 million 406 thousand in EBITDA thanks to our 99.6% availability level that we </w:t>
      </w:r>
      <w:r>
        <w:rPr>
          <w:sz w:val="23"/>
          <w:szCs w:val="23"/>
          <w:lang w:val="en-US"/>
        </w:rPr>
        <w:t xml:space="preserve">have </w:t>
      </w:r>
      <w:r w:rsidRPr="008F6411">
        <w:rPr>
          <w:sz w:val="23"/>
          <w:szCs w:val="23"/>
          <w:lang w:val="en-US"/>
        </w:rPr>
        <w:t>maintain</w:t>
      </w:r>
      <w:r>
        <w:rPr>
          <w:sz w:val="23"/>
          <w:szCs w:val="23"/>
          <w:lang w:val="en-US"/>
        </w:rPr>
        <w:t>ed</w:t>
      </w:r>
      <w:r w:rsidRPr="008F6411">
        <w:rPr>
          <w:sz w:val="23"/>
          <w:szCs w:val="23"/>
          <w:lang w:val="en-US"/>
        </w:rPr>
        <w:t xml:space="preserve"> in our power plants as well as our effective portfolio management. We </w:t>
      </w:r>
      <w:r>
        <w:rPr>
          <w:sz w:val="23"/>
          <w:szCs w:val="23"/>
          <w:lang w:val="en-US"/>
        </w:rPr>
        <w:t>shal</w:t>
      </w:r>
      <w:r w:rsidRPr="008F6411">
        <w:rPr>
          <w:sz w:val="23"/>
          <w:szCs w:val="23"/>
          <w:lang w:val="en-US"/>
        </w:rPr>
        <w:t xml:space="preserve">l </w:t>
      </w:r>
      <w:r>
        <w:rPr>
          <w:sz w:val="23"/>
          <w:szCs w:val="23"/>
          <w:lang w:val="en-US"/>
        </w:rPr>
        <w:t xml:space="preserve">soon </w:t>
      </w:r>
      <w:r w:rsidRPr="008F6411">
        <w:rPr>
          <w:sz w:val="23"/>
          <w:szCs w:val="23"/>
          <w:lang w:val="en-US"/>
        </w:rPr>
        <w:t>commission our turbines with a total installed capacity of 48 MW in Söke and Uşak and we will continue to increase our installed capacity steadily within the framework of our investment plan</w:t>
      </w:r>
      <w:r>
        <w:rPr>
          <w:sz w:val="23"/>
          <w:szCs w:val="23"/>
          <w:lang w:val="en-US"/>
        </w:rPr>
        <w:t>.”</w:t>
      </w:r>
    </w:p>
    <w:sectPr w:rsidR="00760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5EC89" w14:textId="77777777" w:rsidR="001416B3" w:rsidRDefault="001416B3" w:rsidP="00A10291">
      <w:r>
        <w:separator/>
      </w:r>
    </w:p>
  </w:endnote>
  <w:endnote w:type="continuationSeparator" w:id="0">
    <w:p w14:paraId="251973E7" w14:textId="77777777" w:rsidR="001416B3" w:rsidRDefault="001416B3" w:rsidP="00A1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671C8" w14:textId="77777777" w:rsidR="00A10291" w:rsidRDefault="00A102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B256F" w14:textId="77777777" w:rsidR="00A10291" w:rsidRPr="005B4C68" w:rsidRDefault="00A10291" w:rsidP="00A10291">
    <w:pPr>
      <w:jc w:val="center"/>
      <w:rPr>
        <w:rFonts w:eastAsia="Calibri"/>
        <w:color w:val="404040" w:themeColor="text1" w:themeTint="BF"/>
        <w:sz w:val="18"/>
        <w:szCs w:val="18"/>
      </w:rPr>
    </w:pPr>
    <w:r w:rsidRPr="005B4C68">
      <w:rPr>
        <w:rFonts w:eastAsia="Calibri"/>
        <w:color w:val="404040" w:themeColor="text1" w:themeTint="BF"/>
        <w:sz w:val="18"/>
        <w:szCs w:val="18"/>
      </w:rPr>
      <w:t xml:space="preserve">Aydem Yenilenebilir Enerji </w:t>
    </w:r>
    <w:proofErr w:type="gramStart"/>
    <w:r w:rsidRPr="005B4C68">
      <w:rPr>
        <w:rFonts w:eastAsia="Calibri"/>
        <w:color w:val="404040" w:themeColor="text1" w:themeTint="BF"/>
        <w:sz w:val="18"/>
        <w:szCs w:val="18"/>
      </w:rPr>
      <w:t>AŞ -</w:t>
    </w:r>
    <w:proofErr w:type="gramEnd"/>
    <w:r w:rsidRPr="005B4C68">
      <w:rPr>
        <w:rFonts w:eastAsia="Calibri"/>
        <w:color w:val="404040" w:themeColor="text1" w:themeTint="BF"/>
        <w:sz w:val="18"/>
        <w:szCs w:val="18"/>
      </w:rPr>
      <w:t xml:space="preserve"> Adalet Mah. Hasan Gönüllü Bulvarı No: 15/1 20040 Merkezefendi / Denizli</w:t>
    </w:r>
  </w:p>
  <w:p w14:paraId="32C7E020" w14:textId="77777777" w:rsidR="00A10291" w:rsidRDefault="00A10291" w:rsidP="00A10291">
    <w:pPr>
      <w:jc w:val="center"/>
      <w:rPr>
        <w:rFonts w:eastAsia="Calibri"/>
        <w:color w:val="404040" w:themeColor="text1" w:themeTint="BF"/>
        <w:sz w:val="18"/>
        <w:szCs w:val="18"/>
      </w:rPr>
    </w:pPr>
    <w:r w:rsidRPr="005B4C68">
      <w:rPr>
        <w:rFonts w:eastAsia="Calibri"/>
        <w:b/>
        <w:color w:val="404040" w:themeColor="text1" w:themeTint="BF"/>
        <w:sz w:val="18"/>
        <w:szCs w:val="18"/>
      </w:rPr>
      <w:t>T</w:t>
    </w:r>
    <w:r>
      <w:rPr>
        <w:rFonts w:eastAsia="Calibri"/>
        <w:color w:val="404040" w:themeColor="text1" w:themeTint="BF"/>
        <w:sz w:val="18"/>
        <w:szCs w:val="18"/>
      </w:rPr>
      <w:t xml:space="preserve"> 0 </w:t>
    </w:r>
    <w:r w:rsidRPr="005B4C68">
      <w:rPr>
        <w:rFonts w:eastAsia="Calibri"/>
        <w:color w:val="404040" w:themeColor="text1" w:themeTint="BF"/>
        <w:sz w:val="18"/>
        <w:szCs w:val="18"/>
      </w:rPr>
      <w:t xml:space="preserve">258 242 27 76 </w:t>
    </w:r>
    <w:r w:rsidRPr="005B4C68">
      <w:rPr>
        <w:rFonts w:eastAsia="Calibri"/>
        <w:b/>
        <w:color w:val="404040" w:themeColor="text1" w:themeTint="BF"/>
        <w:sz w:val="18"/>
        <w:szCs w:val="18"/>
      </w:rPr>
      <w:t>F</w:t>
    </w:r>
    <w:r>
      <w:rPr>
        <w:rFonts w:eastAsia="Calibri"/>
        <w:color w:val="404040" w:themeColor="text1" w:themeTint="BF"/>
        <w:sz w:val="18"/>
        <w:szCs w:val="18"/>
      </w:rPr>
      <w:t xml:space="preserve"> 0 258</w:t>
    </w:r>
    <w:r w:rsidRPr="005B4C68">
      <w:rPr>
        <w:rFonts w:eastAsia="Calibri"/>
        <w:color w:val="404040" w:themeColor="text1" w:themeTint="BF"/>
        <w:sz w:val="18"/>
        <w:szCs w:val="18"/>
      </w:rPr>
      <w:t xml:space="preserve"> 265 15 85 www.aydemyenilenebilir.com.tr</w:t>
    </w:r>
  </w:p>
  <w:p w14:paraId="1667BB36" w14:textId="3AA84C3A" w:rsidR="00A10291" w:rsidRDefault="00A10291" w:rsidP="00A10291">
    <w:pPr>
      <w:pStyle w:val="AltBilgi"/>
      <w:jc w:val="center"/>
      <w:rPr>
        <w:color w:val="000000"/>
        <w:sz w:val="17"/>
      </w:rPr>
    </w:pPr>
    <w:bookmarkStart w:id="1" w:name="Titus1FooterPrimary"/>
    <w:r w:rsidRPr="00A10291">
      <w:rPr>
        <w:color w:val="000000"/>
        <w:sz w:val="17"/>
      </w:rPr>
      <w:t> </w:t>
    </w:r>
  </w:p>
  <w:p w14:paraId="55C9B30B" w14:textId="6581160C" w:rsidR="00A10291" w:rsidRDefault="00A10291" w:rsidP="00A10291">
    <w:pPr>
      <w:pStyle w:val="AltBilgi"/>
      <w:jc w:val="center"/>
    </w:pPr>
    <w:r w:rsidRPr="00A10291">
      <w:rPr>
        <w:b/>
        <w:color w:val="FFA500"/>
        <w:sz w:val="18"/>
      </w:rPr>
      <w:t xml:space="preserve">Hizmete Özel | </w:t>
    </w:r>
    <w:proofErr w:type="spellStart"/>
    <w:r w:rsidRPr="00A10291">
      <w:rPr>
        <w:b/>
        <w:color w:val="FFA500"/>
        <w:sz w:val="18"/>
      </w:rPr>
      <w:t>Restricted</w:t>
    </w:r>
    <w:bookmarkEnd w:id="1"/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82B05" w14:textId="77777777" w:rsidR="00A10291" w:rsidRDefault="00A102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A18A9" w14:textId="77777777" w:rsidR="001416B3" w:rsidRDefault="001416B3" w:rsidP="00A10291">
      <w:r>
        <w:separator/>
      </w:r>
    </w:p>
  </w:footnote>
  <w:footnote w:type="continuationSeparator" w:id="0">
    <w:p w14:paraId="13B23356" w14:textId="77777777" w:rsidR="001416B3" w:rsidRDefault="001416B3" w:rsidP="00A1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FCBE1" w14:textId="77777777" w:rsidR="00A10291" w:rsidRDefault="00A102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BF21A" w14:textId="03ADEB50" w:rsidR="00A10291" w:rsidRDefault="00A10291">
    <w:pPr>
      <w:pStyle w:val="stBilgi"/>
    </w:pPr>
    <w:r>
      <w:tab/>
    </w:r>
    <w:r>
      <w:tab/>
    </w:r>
    <w:r>
      <w:rPr>
        <w:noProof/>
      </w:rPr>
      <w:drawing>
        <wp:inline distT="0" distB="0" distL="0" distR="0" wp14:anchorId="1758B984" wp14:editId="32CC8203">
          <wp:extent cx="1126490" cy="748921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241" cy="757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2B679" w14:textId="77777777" w:rsidR="00A10291" w:rsidRDefault="00A102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DE"/>
    <w:rsid w:val="001416B3"/>
    <w:rsid w:val="00653B2A"/>
    <w:rsid w:val="00814427"/>
    <w:rsid w:val="008E59DE"/>
    <w:rsid w:val="009921F2"/>
    <w:rsid w:val="00A10291"/>
    <w:rsid w:val="00D53F76"/>
    <w:rsid w:val="00FB086A"/>
    <w:rsid w:val="00FC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72AA"/>
  <w15:chartTrackingRefBased/>
  <w15:docId w15:val="{98BBAD15-37E3-4459-B76B-626BCBFD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291"/>
    <w:pPr>
      <w:spacing w:after="0" w:line="240" w:lineRule="auto"/>
    </w:pPr>
    <w:rPr>
      <w:rFonts w:ascii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0291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A10291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102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10291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102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10291"/>
    <w:rPr>
      <w:rFonts w:ascii="Calibri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cbcc5b8d-f1cf-4b0d-a3dd-d14d10a6bce0</TitusGUID>
  <TitusMetadata xmlns="">eyJucyI6Imh0dHBzOlwvXC93d3cuYXlkZW1lbmVyamkuY29tLnRyXC8iLCJwcm9wcyI6W3sibiI6IkNsYXNzaWZpY2F0aW9uIiwidmFscyI6W3sidmFsdWUiOiJITzQwODJiYWVlODVhOGIzY2UyNjNlIn1dfSx7Im4iOiJLVktLIiwidmFscyI6W3sidmFsdWUiOiJLWTRiODk5NGM0MmMwZDVmZTY5NTNlIn1dfV19</TitusMetadata>
</titus>
</file>

<file path=customXml/itemProps1.xml><?xml version="1.0" encoding="utf-8"?>
<ds:datastoreItem xmlns:ds="http://schemas.openxmlformats.org/officeDocument/2006/customXml" ds:itemID="{926A3475-B76B-42EB-90CB-6684F864DE6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370</Words>
  <Characters>1878</Characters>
  <Application>Microsoft Office Word</Application>
  <DocSecurity>0</DocSecurity>
  <Lines>27</Lines>
  <Paragraphs>6</Paragraphs>
  <ScaleCrop>false</ScaleCrop>
  <Company>Aydem Elektrik Perakende Satis A.S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ŞAMLI</dc:creator>
  <cp:keywords>Hizmete Özel, Kişisel Veri İçermez</cp:keywords>
  <dc:description/>
  <cp:lastModifiedBy>Fatih ŞAMLI</cp:lastModifiedBy>
  <cp:revision>3</cp:revision>
  <dcterms:created xsi:type="dcterms:W3CDTF">2023-11-10T14:08:00Z</dcterms:created>
  <dcterms:modified xsi:type="dcterms:W3CDTF">2023-11-10T14:38:00Z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cbcc5b8d-f1cf-4b0d-a3dd-d14d10a6bce0</vt:lpwstr>
  </property>
  <property fmtid="{D5CDD505-2E9C-101B-9397-08002B2CF9AE}" pid="3" name="Retention">
    <vt:lpwstr>2033-11-07</vt:lpwstr>
  </property>
  <property fmtid="{D5CDD505-2E9C-101B-9397-08002B2CF9AE}" pid="4" name="ClassifierUsername">
    <vt:lpwstr>Fatih ŞAMLI </vt:lpwstr>
  </property>
  <property fmtid="{D5CDD505-2E9C-101B-9397-08002B2CF9AE}" pid="5" name="ClassifiedDateTime">
    <vt:lpwstr>10.11.2023_17:11</vt:lpwstr>
  </property>
  <property fmtid="{D5CDD505-2E9C-101B-9397-08002B2CF9AE}" pid="6" name="Classification">
    <vt:lpwstr>HO4082baee85a8b3ce263e</vt:lpwstr>
  </property>
  <property fmtid="{D5CDD505-2E9C-101B-9397-08002B2CF9AE}" pid="7" name="KVKK">
    <vt:lpwstr>KY4b8994c42c0d5fe6953e</vt:lpwstr>
  </property>
</Properties>
</file>